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BD1948"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6210CC" w:rsidRPr="00BD1948" w:rsidRDefault="009D1E23" w:rsidP="009D1E23">
            <w:pPr>
              <w:rPr>
                <w:rFonts w:ascii="Times New Roman" w:hAnsi="Times New Roman"/>
                <w:b/>
                <w:color w:val="000000" w:themeColor="text1"/>
                <w:szCs w:val="22"/>
                <w:lang w:val="sq-AL"/>
              </w:rPr>
            </w:pPr>
            <w:bookmarkStart w:id="0" w:name="EvidenceHead"/>
            <w:bookmarkStart w:id="1" w:name="_GoBack"/>
            <w:bookmarkEnd w:id="1"/>
            <w:r w:rsidRPr="00BD1948">
              <w:rPr>
                <w:rFonts w:ascii="Times New Roman" w:hAnsi="Times New Roman"/>
                <w:b/>
                <w:szCs w:val="22"/>
                <w:lang w:val="sq-AL"/>
              </w:rPr>
              <w:t>RAPORTI I VLERËSIMIT TË NDIKIMIT</w:t>
            </w:r>
            <w:r w:rsidR="00B66F00" w:rsidRPr="00BD1948">
              <w:rPr>
                <w:rFonts w:ascii="Times New Roman" w:hAnsi="Times New Roman"/>
                <w:b/>
                <w:szCs w:val="22"/>
                <w:lang w:val="sq-AL"/>
              </w:rPr>
              <w:t xml:space="preserve"> </w:t>
            </w:r>
            <w:r w:rsidR="006210CC" w:rsidRPr="00BD1948">
              <w:rPr>
                <w:rFonts w:ascii="Times New Roman" w:hAnsi="Times New Roman"/>
                <w:b/>
                <w:szCs w:val="22"/>
                <w:lang w:val="sq-AL"/>
              </w:rPr>
              <w:t xml:space="preserve"> </w:t>
            </w:r>
            <w:r w:rsidRPr="00BD1948">
              <w:rPr>
                <w:rFonts w:ascii="Times New Roman" w:hAnsi="Times New Roman"/>
                <w:b/>
                <w:szCs w:val="22"/>
                <w:lang w:val="sq-AL"/>
              </w:rPr>
              <w:t xml:space="preserve"> </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rsidR="006210CC" w:rsidRPr="00BD1948" w:rsidRDefault="006210CC" w:rsidP="006210CC">
            <w:pPr>
              <w:ind w:right="-188"/>
              <w:jc w:val="right"/>
              <w:rPr>
                <w:rFonts w:ascii="Times New Roman" w:hAnsi="Times New Roman"/>
                <w:b/>
                <w:color w:val="000000" w:themeColor="text1"/>
                <w:szCs w:val="22"/>
                <w:lang w:val="sq-AL"/>
              </w:rPr>
            </w:pPr>
          </w:p>
        </w:tc>
      </w:tr>
      <w:tr w:rsidR="00A45021" w:rsidRPr="00BD1948"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BD1948" w:rsidRDefault="00D32A3B" w:rsidP="00A73619">
            <w:pPr>
              <w:rPr>
                <w:rFonts w:ascii="Times New Roman" w:hAnsi="Times New Roman"/>
                <w:b/>
                <w:szCs w:val="22"/>
                <w:lang w:val="sq-AL"/>
              </w:rPr>
            </w:pPr>
            <w:r w:rsidRPr="00BD1948">
              <w:rPr>
                <w:rFonts w:ascii="Times New Roman" w:hAnsi="Times New Roman"/>
                <w:b/>
                <w:szCs w:val="22"/>
                <w:lang w:val="sq-AL"/>
              </w:rPr>
              <w:t>EMËRTIMI I PROPOZIMIT TË POLITIKËS</w:t>
            </w:r>
            <w:r w:rsidR="00A45021" w:rsidRPr="00BD1948">
              <w:rPr>
                <w:rFonts w:ascii="Times New Roman" w:hAnsi="Times New Roman"/>
                <w:b/>
                <w:szCs w:val="22"/>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BD1948" w:rsidRDefault="00614743" w:rsidP="002010CB">
            <w:pPr>
              <w:rPr>
                <w:rFonts w:ascii="Times New Roman" w:hAnsi="Times New Roman"/>
                <w:b/>
                <w:szCs w:val="22"/>
                <w:lang w:val="sq-AL"/>
              </w:rPr>
            </w:pPr>
            <w:r w:rsidRPr="00BD1948">
              <w:rPr>
                <w:rFonts w:ascii="Times New Roman" w:hAnsi="Times New Roman"/>
                <w:szCs w:val="22"/>
                <w:lang w:val="sq-AL"/>
              </w:rPr>
              <w:t>Projekt</w:t>
            </w:r>
            <w:r w:rsidR="00E61B99" w:rsidRPr="00BD1948">
              <w:rPr>
                <w:rFonts w:ascii="Times New Roman" w:hAnsi="Times New Roman"/>
                <w:szCs w:val="22"/>
                <w:lang w:val="sq-AL"/>
              </w:rPr>
              <w:t xml:space="preserve">ligj për </w:t>
            </w:r>
            <w:r w:rsidR="002010CB" w:rsidRPr="00BD1948">
              <w:rPr>
                <w:rFonts w:ascii="Times New Roman" w:hAnsi="Times New Roman"/>
                <w:szCs w:val="22"/>
                <w:lang w:val="sq-AL"/>
              </w:rPr>
              <w:t>“Disa shtesa dhe ndryshime n</w:t>
            </w:r>
            <w:r w:rsidR="00BD1948" w:rsidRPr="00BD1948">
              <w:rPr>
                <w:rFonts w:ascii="Times New Roman" w:hAnsi="Times New Roman"/>
                <w:szCs w:val="22"/>
                <w:lang w:val="sq-AL"/>
              </w:rPr>
              <w:t>ë</w:t>
            </w:r>
            <w:r w:rsidR="002010CB" w:rsidRPr="00BD1948">
              <w:rPr>
                <w:rFonts w:ascii="Times New Roman" w:hAnsi="Times New Roman"/>
                <w:szCs w:val="22"/>
                <w:lang w:val="sq-AL"/>
              </w:rPr>
              <w:t xml:space="preserve"> ligjin nr. 9917, dat</w:t>
            </w:r>
            <w:r w:rsidR="00BD1948" w:rsidRPr="00BD1948">
              <w:rPr>
                <w:rFonts w:ascii="Times New Roman" w:hAnsi="Times New Roman"/>
                <w:szCs w:val="22"/>
                <w:lang w:val="sq-AL"/>
              </w:rPr>
              <w:t>ë</w:t>
            </w:r>
            <w:r w:rsidR="002010CB" w:rsidRPr="00BD1948">
              <w:rPr>
                <w:rFonts w:ascii="Times New Roman" w:hAnsi="Times New Roman"/>
                <w:szCs w:val="22"/>
                <w:lang w:val="sq-AL"/>
              </w:rPr>
              <w:t xml:space="preserve"> 19.05.2008 “P</w:t>
            </w:r>
            <w:r w:rsidR="00BD1948" w:rsidRPr="00BD1948">
              <w:rPr>
                <w:rFonts w:ascii="Times New Roman" w:hAnsi="Times New Roman"/>
                <w:szCs w:val="22"/>
                <w:lang w:val="sq-AL"/>
              </w:rPr>
              <w:t>ë</w:t>
            </w:r>
            <w:r w:rsidR="002010CB" w:rsidRPr="00BD1948">
              <w:rPr>
                <w:rFonts w:ascii="Times New Roman" w:hAnsi="Times New Roman"/>
                <w:szCs w:val="22"/>
                <w:lang w:val="sq-AL"/>
              </w:rPr>
              <w:t>r parandalimin e pastrimit t</w:t>
            </w:r>
            <w:r w:rsidR="00BD1948" w:rsidRPr="00BD1948">
              <w:rPr>
                <w:rFonts w:ascii="Times New Roman" w:hAnsi="Times New Roman"/>
                <w:szCs w:val="22"/>
                <w:lang w:val="sq-AL"/>
              </w:rPr>
              <w:t>ë</w:t>
            </w:r>
            <w:r w:rsidR="002010CB" w:rsidRPr="00BD1948">
              <w:rPr>
                <w:rFonts w:ascii="Times New Roman" w:hAnsi="Times New Roman"/>
                <w:szCs w:val="22"/>
                <w:lang w:val="sq-AL"/>
              </w:rPr>
              <w:t xml:space="preserve"> parave dhe financimit t</w:t>
            </w:r>
            <w:r w:rsidR="00BD1948" w:rsidRPr="00BD1948">
              <w:rPr>
                <w:rFonts w:ascii="Times New Roman" w:hAnsi="Times New Roman"/>
                <w:szCs w:val="22"/>
                <w:lang w:val="sq-AL"/>
              </w:rPr>
              <w:t>ë</w:t>
            </w:r>
            <w:r w:rsidR="002010CB" w:rsidRPr="00BD1948">
              <w:rPr>
                <w:rFonts w:ascii="Times New Roman" w:hAnsi="Times New Roman"/>
                <w:szCs w:val="22"/>
                <w:lang w:val="sq-AL"/>
              </w:rPr>
              <w:t xml:space="preserve"> terrorizmit” i ndryshuar </w:t>
            </w:r>
          </w:p>
        </w:tc>
      </w:tr>
      <w:tr w:rsidR="00A45021" w:rsidRPr="00BD1948"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BD1948" w:rsidRDefault="00C46B3C" w:rsidP="00C46B3C">
            <w:pPr>
              <w:rPr>
                <w:rFonts w:ascii="Times New Roman" w:hAnsi="Times New Roman"/>
                <w:b/>
                <w:szCs w:val="22"/>
                <w:lang w:val="sq-AL"/>
              </w:rPr>
            </w:pPr>
            <w:r w:rsidRPr="00BD1948">
              <w:rPr>
                <w:rFonts w:ascii="Times New Roman" w:hAnsi="Times New Roman"/>
                <w:b/>
                <w:szCs w:val="22"/>
                <w:lang w:val="sq-AL"/>
              </w:rPr>
              <w:t xml:space="preserve">MINISTRIA </w:t>
            </w:r>
            <w:r w:rsidR="008C604A" w:rsidRPr="00BD1948">
              <w:rPr>
                <w:rFonts w:ascii="Times New Roman" w:hAnsi="Times New Roman"/>
                <w:b/>
                <w:szCs w:val="22"/>
                <w:lang w:val="sq-AL"/>
              </w:rPr>
              <w:t>UDHËHEQËSE</w:t>
            </w:r>
            <w:r w:rsidRPr="00BD1948">
              <w:rPr>
                <w:rFonts w:ascii="Times New Roman" w:hAnsi="Times New Roman"/>
                <w:b/>
                <w:szCs w:val="22"/>
                <w:lang w:val="sq-AL"/>
              </w:rPr>
              <w:t xml:space="preserve"> </w:t>
            </w:r>
            <w:r w:rsidR="00A45021" w:rsidRPr="00BD1948">
              <w:rPr>
                <w:rFonts w:ascii="Times New Roman" w:hAnsi="Times New Roman"/>
                <w:b/>
                <w:szCs w:val="22"/>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BD1948" w:rsidRDefault="00A45021" w:rsidP="002010CB">
            <w:pPr>
              <w:rPr>
                <w:rFonts w:ascii="Times New Roman" w:hAnsi="Times New Roman"/>
                <w:b/>
                <w:szCs w:val="22"/>
                <w:lang w:val="sq-AL"/>
              </w:rPr>
            </w:pPr>
            <w:r w:rsidRPr="00BD1948">
              <w:rPr>
                <w:rFonts w:ascii="Times New Roman" w:hAnsi="Times New Roman"/>
                <w:szCs w:val="22"/>
                <w:lang w:val="sq-AL"/>
              </w:rPr>
              <w:t>Ministr</w:t>
            </w:r>
            <w:r w:rsidR="00C46B3C" w:rsidRPr="00BD1948">
              <w:rPr>
                <w:rFonts w:ascii="Times New Roman" w:hAnsi="Times New Roman"/>
                <w:szCs w:val="22"/>
                <w:lang w:val="sq-AL"/>
              </w:rPr>
              <w:t>ia e</w:t>
            </w:r>
            <w:r w:rsidR="002010CB" w:rsidRPr="00BD1948">
              <w:rPr>
                <w:rFonts w:ascii="Times New Roman" w:hAnsi="Times New Roman"/>
                <w:szCs w:val="22"/>
                <w:lang w:val="sq-AL"/>
              </w:rPr>
              <w:t xml:space="preserve"> Financave dhe Ekonomis</w:t>
            </w:r>
            <w:r w:rsidR="00BD1948" w:rsidRPr="00BD1948">
              <w:rPr>
                <w:rFonts w:ascii="Times New Roman" w:hAnsi="Times New Roman"/>
                <w:szCs w:val="22"/>
                <w:lang w:val="sq-AL"/>
              </w:rPr>
              <w:t>ë</w:t>
            </w:r>
          </w:p>
        </w:tc>
      </w:tr>
      <w:tr w:rsidR="00A45021" w:rsidRPr="00BD1948"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BD1948" w:rsidRDefault="00C6728D" w:rsidP="00C6728D">
            <w:pPr>
              <w:rPr>
                <w:rFonts w:ascii="Times New Roman" w:hAnsi="Times New Roman"/>
                <w:b/>
                <w:szCs w:val="22"/>
                <w:lang w:val="sq-AL"/>
              </w:rPr>
            </w:pPr>
            <w:r w:rsidRPr="00BD1948">
              <w:rPr>
                <w:rFonts w:ascii="Times New Roman" w:hAnsi="Times New Roman"/>
                <w:b/>
                <w:szCs w:val="22"/>
                <w:lang w:val="sq-AL"/>
              </w:rPr>
              <w:t>FAZA</w:t>
            </w:r>
            <w:r w:rsidR="00573E8A" w:rsidRPr="00BD1948">
              <w:rPr>
                <w:rFonts w:ascii="Times New Roman" w:hAnsi="Times New Roman"/>
                <w:b/>
                <w:szCs w:val="22"/>
                <w:lang w:val="sq-AL"/>
              </w:rPr>
              <w:t xml:space="preserve"> </w:t>
            </w:r>
            <w:r w:rsidRPr="00BD1948">
              <w:rPr>
                <w:rFonts w:ascii="Times New Roman" w:hAnsi="Times New Roman"/>
                <w:b/>
                <w:szCs w:val="22"/>
                <w:lang w:val="sq-AL"/>
              </w:rPr>
              <w:t>E</w:t>
            </w:r>
            <w:r w:rsidR="00C46B3C" w:rsidRPr="00BD1948">
              <w:rPr>
                <w:rFonts w:ascii="Times New Roman" w:hAnsi="Times New Roman"/>
                <w:b/>
                <w:szCs w:val="22"/>
                <w:lang w:val="sq-AL"/>
              </w:rPr>
              <w:t xml:space="preserve"> POLITIK</w:t>
            </w:r>
            <w:r w:rsidR="00573E8A" w:rsidRPr="00BD1948">
              <w:rPr>
                <w:rFonts w:ascii="Times New Roman" w:hAnsi="Times New Roman"/>
                <w:b/>
                <w:szCs w:val="22"/>
                <w:lang w:val="sq-AL"/>
              </w:rPr>
              <w:t>Ë</w:t>
            </w:r>
            <w:r w:rsidR="00C46B3C" w:rsidRPr="00BD1948">
              <w:rPr>
                <w:rFonts w:ascii="Times New Roman" w:hAnsi="Times New Roman"/>
                <w:b/>
                <w:szCs w:val="22"/>
                <w:lang w:val="sq-AL"/>
              </w:rPr>
              <w:t>S</w:t>
            </w:r>
            <w:r w:rsidR="00A45021" w:rsidRPr="00BD1948">
              <w:rPr>
                <w:rFonts w:ascii="Times New Roman" w:hAnsi="Times New Roman"/>
                <w:b/>
                <w:szCs w:val="22"/>
                <w:lang w:val="sq-AL"/>
              </w:rPr>
              <w:t>/</w:t>
            </w:r>
            <w:r w:rsidR="009811C8" w:rsidRPr="00BD1948">
              <w:rPr>
                <w:rFonts w:ascii="Times New Roman" w:hAnsi="Times New Roman"/>
                <w:b/>
                <w:szCs w:val="22"/>
                <w:lang w:val="sq-AL"/>
              </w:rPr>
              <w:t>VLERËSIMIT</w:t>
            </w:r>
            <w:r w:rsidR="00C46B3C" w:rsidRPr="00BD1948">
              <w:rPr>
                <w:rFonts w:ascii="Times New Roman" w:hAnsi="Times New Roman"/>
                <w:b/>
                <w:szCs w:val="22"/>
                <w:lang w:val="sq-AL"/>
              </w:rPr>
              <w:t xml:space="preserve"> T</w:t>
            </w:r>
            <w:r w:rsidR="00573E8A" w:rsidRPr="00BD1948">
              <w:rPr>
                <w:rFonts w:ascii="Times New Roman" w:hAnsi="Times New Roman"/>
                <w:b/>
                <w:szCs w:val="22"/>
                <w:lang w:val="sq-AL"/>
              </w:rPr>
              <w:t>Ë</w:t>
            </w:r>
            <w:r w:rsidR="00C46B3C" w:rsidRPr="00BD1948">
              <w:rPr>
                <w:rFonts w:ascii="Times New Roman" w:hAnsi="Times New Roman"/>
                <w:b/>
                <w:szCs w:val="22"/>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BD1948" w:rsidRDefault="00C46B3C" w:rsidP="00B30979">
            <w:pPr>
              <w:rPr>
                <w:rFonts w:ascii="Times New Roman" w:hAnsi="Times New Roman"/>
                <w:szCs w:val="22"/>
                <w:lang w:val="sq-AL"/>
              </w:rPr>
            </w:pPr>
            <w:r w:rsidRPr="00BD1948">
              <w:rPr>
                <w:rFonts w:ascii="Times New Roman" w:hAnsi="Times New Roman"/>
                <w:szCs w:val="22"/>
                <w:lang w:val="sq-AL"/>
              </w:rPr>
              <w:t>Zhvillim</w:t>
            </w:r>
          </w:p>
        </w:tc>
      </w:tr>
      <w:tr w:rsidR="00A45021" w:rsidRPr="00BD1948"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BD1948" w:rsidRDefault="00C46B3C" w:rsidP="00C46B3C">
            <w:pPr>
              <w:rPr>
                <w:rFonts w:ascii="Times New Roman" w:hAnsi="Times New Roman"/>
                <w:b/>
                <w:szCs w:val="22"/>
                <w:lang w:val="sq-AL"/>
              </w:rPr>
            </w:pPr>
            <w:r w:rsidRPr="00BD1948">
              <w:rPr>
                <w:rFonts w:ascii="Times New Roman" w:hAnsi="Times New Roman"/>
                <w:b/>
                <w:szCs w:val="22"/>
                <w:lang w:val="sq-AL"/>
              </w:rPr>
              <w:t>BURIMI I PROPOZIMIT T</w:t>
            </w:r>
            <w:r w:rsidR="00573E8A" w:rsidRPr="00BD1948">
              <w:rPr>
                <w:rFonts w:ascii="Times New Roman" w:hAnsi="Times New Roman"/>
                <w:b/>
                <w:szCs w:val="22"/>
                <w:lang w:val="sq-AL"/>
              </w:rPr>
              <w:t>Ë</w:t>
            </w:r>
            <w:r w:rsidRPr="00BD1948">
              <w:rPr>
                <w:rFonts w:ascii="Times New Roman" w:hAnsi="Times New Roman"/>
                <w:b/>
                <w:szCs w:val="22"/>
                <w:lang w:val="sq-AL"/>
              </w:rPr>
              <w:t xml:space="preserve"> POLITIK</w:t>
            </w:r>
            <w:r w:rsidR="00573E8A" w:rsidRPr="00BD1948">
              <w:rPr>
                <w:rFonts w:ascii="Times New Roman" w:hAnsi="Times New Roman"/>
                <w:b/>
                <w:szCs w:val="22"/>
                <w:lang w:val="sq-AL"/>
              </w:rPr>
              <w:t>Ë</w:t>
            </w:r>
            <w:r w:rsidRPr="00BD1948">
              <w:rPr>
                <w:rFonts w:ascii="Times New Roman" w:hAnsi="Times New Roman"/>
                <w:b/>
                <w:szCs w:val="22"/>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D1948" w:rsidRPr="00BD1948" w:rsidRDefault="00BD1948" w:rsidP="00BD1948">
            <w:pPr>
              <w:jc w:val="both"/>
              <w:rPr>
                <w:rFonts w:ascii="Times New Roman" w:hAnsi="Times New Roman"/>
                <w:szCs w:val="22"/>
                <w:lang w:val="sq-AL"/>
              </w:rPr>
            </w:pPr>
            <w:r w:rsidRPr="00BD1948">
              <w:rPr>
                <w:rFonts w:ascii="Times New Roman" w:hAnsi="Times New Roman"/>
                <w:szCs w:val="22"/>
                <w:lang w:val="sq-AL"/>
              </w:rPr>
              <w:t xml:space="preserve">Rekomandimet e Grupit </w:t>
            </w:r>
            <w:r w:rsidR="00B30979">
              <w:rPr>
                <w:rFonts w:ascii="Times New Roman" w:hAnsi="Times New Roman"/>
                <w:szCs w:val="22"/>
                <w:lang w:val="sq-AL"/>
              </w:rPr>
              <w:t>të</w:t>
            </w:r>
            <w:r w:rsidRPr="00BD1948">
              <w:rPr>
                <w:rFonts w:ascii="Times New Roman" w:hAnsi="Times New Roman"/>
                <w:szCs w:val="22"/>
                <w:lang w:val="sq-AL"/>
              </w:rPr>
              <w:t xml:space="preserve"> Posaçëm </w:t>
            </w:r>
            <w:r w:rsidR="00B30979">
              <w:rPr>
                <w:rFonts w:ascii="Times New Roman" w:hAnsi="Times New Roman"/>
                <w:szCs w:val="22"/>
                <w:lang w:val="sq-AL"/>
              </w:rPr>
              <w:t>të</w:t>
            </w:r>
            <w:r w:rsidRPr="00BD1948">
              <w:rPr>
                <w:rFonts w:ascii="Times New Roman" w:hAnsi="Times New Roman"/>
                <w:szCs w:val="22"/>
                <w:lang w:val="sq-AL"/>
              </w:rPr>
              <w:t xml:space="preserve"> Veprimit Financiar</w:t>
            </w:r>
            <w:r w:rsidR="00FE393F">
              <w:rPr>
                <w:rFonts w:ascii="Times New Roman" w:hAnsi="Times New Roman"/>
                <w:szCs w:val="22"/>
                <w:lang w:val="sq-AL"/>
              </w:rPr>
              <w:t xml:space="preserve"> (FATF)</w:t>
            </w:r>
            <w:r w:rsidRPr="00BD1948">
              <w:rPr>
                <w:rFonts w:ascii="Times New Roman" w:hAnsi="Times New Roman"/>
                <w:szCs w:val="22"/>
                <w:lang w:val="sq-AL"/>
              </w:rPr>
              <w:t>.</w:t>
            </w:r>
          </w:p>
          <w:p w:rsidR="00BD1948" w:rsidRPr="00BD1948" w:rsidRDefault="00BD1948" w:rsidP="00BD1948">
            <w:pPr>
              <w:jc w:val="both"/>
              <w:rPr>
                <w:rFonts w:ascii="Times New Roman" w:hAnsi="Times New Roman"/>
                <w:szCs w:val="22"/>
                <w:lang w:val="sq-AL"/>
              </w:rPr>
            </w:pPr>
          </w:p>
          <w:p w:rsidR="00A45021" w:rsidRPr="00BD1948" w:rsidRDefault="0004041C" w:rsidP="00BD1948">
            <w:pPr>
              <w:jc w:val="both"/>
              <w:rPr>
                <w:rFonts w:ascii="Times New Roman" w:hAnsi="Times New Roman"/>
                <w:szCs w:val="22"/>
                <w:lang w:val="sq-AL"/>
              </w:rPr>
            </w:pPr>
            <w:r w:rsidRPr="00BD1948">
              <w:rPr>
                <w:rFonts w:ascii="Times New Roman" w:hAnsi="Times New Roman"/>
                <w:szCs w:val="22"/>
                <w:lang w:val="sq-AL"/>
              </w:rPr>
              <w:t>Konvent</w:t>
            </w:r>
            <w:r w:rsidR="00BD1948" w:rsidRPr="00BD1948">
              <w:rPr>
                <w:rFonts w:ascii="Times New Roman" w:hAnsi="Times New Roman"/>
                <w:szCs w:val="22"/>
                <w:lang w:val="sq-AL"/>
              </w:rPr>
              <w:t>a</w:t>
            </w:r>
            <w:r w:rsidRPr="00BD1948">
              <w:rPr>
                <w:rFonts w:ascii="Times New Roman" w:hAnsi="Times New Roman"/>
                <w:szCs w:val="22"/>
                <w:lang w:val="sq-AL"/>
              </w:rPr>
              <w:t xml:space="preserve"> </w:t>
            </w:r>
            <w:r w:rsidR="00CF7BED" w:rsidRPr="00BD1948">
              <w:rPr>
                <w:rFonts w:ascii="Times New Roman" w:hAnsi="Times New Roman"/>
                <w:szCs w:val="22"/>
                <w:lang w:val="sq-AL"/>
              </w:rPr>
              <w:t xml:space="preserve">no.198 e </w:t>
            </w:r>
            <w:r w:rsidRPr="00BD1948">
              <w:rPr>
                <w:rFonts w:ascii="Times New Roman" w:hAnsi="Times New Roman"/>
                <w:szCs w:val="22"/>
                <w:lang w:val="sq-AL"/>
              </w:rPr>
              <w:t xml:space="preserve">KiE, ratifikuar nga Republika e Shqipërisë me ligjin nr.9646  datë 27.11.2006 “Për ratifikimin e Konventës së Këshillit të </w:t>
            </w:r>
            <w:r w:rsidR="00BD1948" w:rsidRPr="00BD1948">
              <w:rPr>
                <w:rFonts w:ascii="Times New Roman" w:hAnsi="Times New Roman"/>
                <w:szCs w:val="22"/>
                <w:lang w:val="sq-AL"/>
              </w:rPr>
              <w:t>Evropës</w:t>
            </w:r>
            <w:r w:rsidRPr="00BD1948">
              <w:rPr>
                <w:rFonts w:ascii="Times New Roman" w:hAnsi="Times New Roman"/>
                <w:szCs w:val="22"/>
                <w:lang w:val="sq-AL"/>
              </w:rPr>
              <w:t xml:space="preserve"> “Për pastrimin, kërkimin, kapjen dhe konfiskimin e produkteve të  krimit dhe për financimin e terrorizmit”</w:t>
            </w:r>
          </w:p>
          <w:p w:rsidR="00BD1948" w:rsidRPr="00BD1948" w:rsidRDefault="00BD1948" w:rsidP="00BD1948">
            <w:pPr>
              <w:jc w:val="both"/>
              <w:rPr>
                <w:rFonts w:ascii="Times New Roman" w:hAnsi="Times New Roman"/>
                <w:szCs w:val="22"/>
                <w:lang w:val="sq-AL"/>
              </w:rPr>
            </w:pPr>
          </w:p>
        </w:tc>
      </w:tr>
      <w:tr w:rsidR="00A45021" w:rsidRPr="00BD1948"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BD1948" w:rsidRDefault="00426704" w:rsidP="00426704">
            <w:pPr>
              <w:rPr>
                <w:rFonts w:ascii="Times New Roman" w:hAnsi="Times New Roman"/>
                <w:b/>
                <w:szCs w:val="22"/>
                <w:lang w:val="sq-AL"/>
              </w:rPr>
            </w:pPr>
            <w:r w:rsidRPr="00BD1948">
              <w:rPr>
                <w:rFonts w:ascii="Times New Roman" w:hAnsi="Times New Roman"/>
                <w:b/>
                <w:szCs w:val="22"/>
                <w:lang w:val="sq-AL"/>
              </w:rPr>
              <w:t>DIREKTIV</w:t>
            </w:r>
            <w:r w:rsidR="00B61CA7" w:rsidRPr="00BD1948">
              <w:rPr>
                <w:rFonts w:ascii="Times New Roman" w:hAnsi="Times New Roman"/>
                <w:b/>
                <w:szCs w:val="22"/>
                <w:lang w:val="sq-AL"/>
              </w:rPr>
              <w:t>Ë</w:t>
            </w:r>
            <w:r w:rsidR="00A45021" w:rsidRPr="00BD1948">
              <w:rPr>
                <w:rFonts w:ascii="Times New Roman" w:hAnsi="Times New Roman"/>
                <w:b/>
                <w:szCs w:val="22"/>
                <w:lang w:val="sq-AL"/>
              </w:rPr>
              <w:t>/R</w:t>
            </w:r>
            <w:r w:rsidRPr="00BD1948">
              <w:rPr>
                <w:rFonts w:ascii="Times New Roman" w:hAnsi="Times New Roman"/>
                <w:b/>
                <w:szCs w:val="22"/>
                <w:lang w:val="sq-AL"/>
              </w:rPr>
              <w:t>R</w:t>
            </w:r>
            <w:r w:rsidR="00A45021" w:rsidRPr="00BD1948">
              <w:rPr>
                <w:rFonts w:ascii="Times New Roman" w:hAnsi="Times New Roman"/>
                <w:b/>
                <w:szCs w:val="22"/>
                <w:lang w:val="sq-AL"/>
              </w:rPr>
              <w:t>EGUL</w:t>
            </w:r>
            <w:r w:rsidRPr="00BD1948">
              <w:rPr>
                <w:rFonts w:ascii="Times New Roman" w:hAnsi="Times New Roman"/>
                <w:b/>
                <w:szCs w:val="22"/>
                <w:lang w:val="sq-AL"/>
              </w:rPr>
              <w:t>LORE E BE-së</w:t>
            </w:r>
            <w:r w:rsidR="00A45021" w:rsidRPr="00BD1948">
              <w:rPr>
                <w:rFonts w:ascii="Times New Roman" w:hAnsi="Times New Roman"/>
                <w:b/>
                <w:szCs w:val="22"/>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BD1948" w:rsidRDefault="00DF7CF6" w:rsidP="00DF7CF6">
            <w:pPr>
              <w:rPr>
                <w:rFonts w:ascii="Times New Roman" w:hAnsi="Times New Roman"/>
                <w:szCs w:val="22"/>
                <w:lang w:val="sq-AL"/>
              </w:rPr>
            </w:pPr>
            <w:r w:rsidRPr="00BD1948">
              <w:rPr>
                <w:rFonts w:ascii="Times New Roman" w:hAnsi="Times New Roman"/>
                <w:szCs w:val="22"/>
                <w:lang w:val="sq-AL"/>
              </w:rPr>
              <w:t>Jo e zbatueshme</w:t>
            </w:r>
          </w:p>
        </w:tc>
      </w:tr>
      <w:tr w:rsidR="00A45021" w:rsidRPr="00BD1948"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rsidR="00A45021" w:rsidRPr="00BD1948" w:rsidRDefault="00426704" w:rsidP="006210CC">
            <w:pPr>
              <w:rPr>
                <w:rFonts w:ascii="Times New Roman" w:hAnsi="Times New Roman"/>
                <w:b/>
                <w:szCs w:val="22"/>
                <w:lang w:val="sq-AL"/>
              </w:rPr>
            </w:pPr>
            <w:r w:rsidRPr="00BD1948">
              <w:rPr>
                <w:rFonts w:ascii="Times New Roman" w:hAnsi="Times New Roman"/>
                <w:b/>
                <w:szCs w:val="22"/>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BD1948" w:rsidRDefault="00CF7BED" w:rsidP="00217F27">
            <w:pPr>
              <w:jc w:val="both"/>
              <w:rPr>
                <w:rFonts w:ascii="Times New Roman" w:hAnsi="Times New Roman"/>
                <w:szCs w:val="22"/>
                <w:lang w:val="sq-AL"/>
              </w:rPr>
            </w:pPr>
            <w:r w:rsidRPr="00BD1948">
              <w:rPr>
                <w:rFonts w:ascii="Times New Roman" w:hAnsi="Times New Roman"/>
                <w:szCs w:val="22"/>
                <w:lang w:val="sq-AL"/>
              </w:rPr>
              <w:t>Plani i Veprimit p</w:t>
            </w:r>
            <w:r w:rsidR="00BD1948" w:rsidRPr="00BD1948">
              <w:rPr>
                <w:rFonts w:ascii="Times New Roman" w:hAnsi="Times New Roman"/>
                <w:szCs w:val="22"/>
                <w:lang w:val="sq-AL"/>
              </w:rPr>
              <w:t>ë</w:t>
            </w:r>
            <w:r w:rsidRPr="00BD1948">
              <w:rPr>
                <w:rFonts w:ascii="Times New Roman" w:hAnsi="Times New Roman"/>
                <w:szCs w:val="22"/>
                <w:lang w:val="sq-AL"/>
              </w:rPr>
              <w:t>r adresimin e rekomandimeve t</w:t>
            </w:r>
            <w:r w:rsidR="00BD1948" w:rsidRPr="00BD1948">
              <w:rPr>
                <w:rFonts w:ascii="Times New Roman" w:hAnsi="Times New Roman"/>
                <w:szCs w:val="22"/>
                <w:lang w:val="sq-AL"/>
              </w:rPr>
              <w:t>ë</w:t>
            </w:r>
            <w:r w:rsidRPr="00BD1948">
              <w:rPr>
                <w:rFonts w:ascii="Times New Roman" w:hAnsi="Times New Roman"/>
                <w:szCs w:val="22"/>
                <w:lang w:val="sq-AL"/>
              </w:rPr>
              <w:t xml:space="preserve"> Komitetit Moneyval/ Vendimi nr.</w:t>
            </w:r>
            <w:r w:rsidR="00F577AC">
              <w:rPr>
                <w:rFonts w:ascii="Times New Roman" w:hAnsi="Times New Roman"/>
                <w:szCs w:val="22"/>
                <w:lang w:val="sq-AL"/>
              </w:rPr>
              <w:t xml:space="preserve"> </w:t>
            </w:r>
            <w:r w:rsidRPr="00BD1948">
              <w:rPr>
                <w:rFonts w:ascii="Times New Roman" w:hAnsi="Times New Roman"/>
                <w:szCs w:val="22"/>
                <w:lang w:val="sq-AL"/>
              </w:rPr>
              <w:t>01, dat</w:t>
            </w:r>
            <w:r w:rsidR="00BD1948" w:rsidRPr="00BD1948">
              <w:rPr>
                <w:rFonts w:ascii="Times New Roman" w:hAnsi="Times New Roman"/>
                <w:szCs w:val="22"/>
                <w:lang w:val="sq-AL"/>
              </w:rPr>
              <w:t>ë</w:t>
            </w:r>
            <w:r w:rsidRPr="00BD1948">
              <w:rPr>
                <w:rFonts w:ascii="Times New Roman" w:hAnsi="Times New Roman"/>
                <w:szCs w:val="22"/>
                <w:lang w:val="sq-AL"/>
              </w:rPr>
              <w:t xml:space="preserve"> 04.09.2018 i Komitetit t</w:t>
            </w:r>
            <w:r w:rsidR="00BD1948" w:rsidRPr="00BD1948">
              <w:rPr>
                <w:rFonts w:ascii="Times New Roman" w:hAnsi="Times New Roman"/>
                <w:szCs w:val="22"/>
                <w:lang w:val="sq-AL"/>
              </w:rPr>
              <w:t>ë</w:t>
            </w:r>
            <w:r w:rsidRPr="00BD1948">
              <w:rPr>
                <w:rFonts w:ascii="Times New Roman" w:hAnsi="Times New Roman"/>
                <w:szCs w:val="22"/>
                <w:lang w:val="sq-AL"/>
              </w:rPr>
              <w:t xml:space="preserve"> Bashk</w:t>
            </w:r>
            <w:r w:rsidR="00BD1948" w:rsidRPr="00BD1948">
              <w:rPr>
                <w:rFonts w:ascii="Times New Roman" w:hAnsi="Times New Roman"/>
                <w:szCs w:val="22"/>
                <w:lang w:val="sq-AL"/>
              </w:rPr>
              <w:t>ë</w:t>
            </w:r>
            <w:r w:rsidRPr="00BD1948">
              <w:rPr>
                <w:rFonts w:ascii="Times New Roman" w:hAnsi="Times New Roman"/>
                <w:szCs w:val="22"/>
                <w:lang w:val="sq-AL"/>
              </w:rPr>
              <w:t>rendimit t</w:t>
            </w:r>
            <w:r w:rsidR="00BD1948" w:rsidRPr="00BD1948">
              <w:rPr>
                <w:rFonts w:ascii="Times New Roman" w:hAnsi="Times New Roman"/>
                <w:szCs w:val="22"/>
                <w:lang w:val="sq-AL"/>
              </w:rPr>
              <w:t>ë</w:t>
            </w:r>
            <w:r w:rsidRPr="00BD1948">
              <w:rPr>
                <w:rFonts w:ascii="Times New Roman" w:hAnsi="Times New Roman"/>
                <w:szCs w:val="22"/>
                <w:lang w:val="sq-AL"/>
              </w:rPr>
              <w:t xml:space="preserve"> Luft</w:t>
            </w:r>
            <w:r w:rsidR="00BD1948" w:rsidRPr="00BD1948">
              <w:rPr>
                <w:rFonts w:ascii="Times New Roman" w:hAnsi="Times New Roman"/>
                <w:szCs w:val="22"/>
                <w:lang w:val="sq-AL"/>
              </w:rPr>
              <w:t>ë</w:t>
            </w:r>
            <w:r w:rsidRPr="00BD1948">
              <w:rPr>
                <w:rFonts w:ascii="Times New Roman" w:hAnsi="Times New Roman"/>
                <w:szCs w:val="22"/>
                <w:lang w:val="sq-AL"/>
              </w:rPr>
              <w:t>s Kund</w:t>
            </w:r>
            <w:r w:rsidR="00BD1948" w:rsidRPr="00BD1948">
              <w:rPr>
                <w:rFonts w:ascii="Times New Roman" w:hAnsi="Times New Roman"/>
                <w:szCs w:val="22"/>
                <w:lang w:val="sq-AL"/>
              </w:rPr>
              <w:t>ë</w:t>
            </w:r>
            <w:r w:rsidRPr="00BD1948">
              <w:rPr>
                <w:rFonts w:ascii="Times New Roman" w:hAnsi="Times New Roman"/>
                <w:szCs w:val="22"/>
                <w:lang w:val="sq-AL"/>
              </w:rPr>
              <w:t>r Pastrimit t</w:t>
            </w:r>
            <w:r w:rsidR="00BD1948" w:rsidRPr="00BD1948">
              <w:rPr>
                <w:rFonts w:ascii="Times New Roman" w:hAnsi="Times New Roman"/>
                <w:szCs w:val="22"/>
                <w:lang w:val="sq-AL"/>
              </w:rPr>
              <w:t>ë</w:t>
            </w:r>
            <w:r w:rsidRPr="00BD1948">
              <w:rPr>
                <w:rFonts w:ascii="Times New Roman" w:hAnsi="Times New Roman"/>
                <w:szCs w:val="22"/>
                <w:lang w:val="sq-AL"/>
              </w:rPr>
              <w:t xml:space="preserve"> Parave</w:t>
            </w:r>
            <w:r w:rsidR="00B30979">
              <w:rPr>
                <w:rFonts w:ascii="Times New Roman" w:hAnsi="Times New Roman"/>
                <w:szCs w:val="22"/>
                <w:lang w:val="sq-AL"/>
              </w:rPr>
              <w:t xml:space="preserve"> </w:t>
            </w:r>
            <w:r w:rsidRPr="00BD1948">
              <w:rPr>
                <w:rFonts w:ascii="Times New Roman" w:hAnsi="Times New Roman"/>
                <w:szCs w:val="22"/>
                <w:lang w:val="sq-AL"/>
              </w:rPr>
              <w:t>(KBLKPP)</w:t>
            </w:r>
            <w:r w:rsidR="00A45021" w:rsidRPr="00BD1948">
              <w:rPr>
                <w:rFonts w:ascii="Times New Roman" w:hAnsi="Times New Roman"/>
                <w:szCs w:val="22"/>
                <w:lang w:val="sq-AL"/>
              </w:rPr>
              <w:t xml:space="preserve">  </w:t>
            </w:r>
          </w:p>
        </w:tc>
      </w:tr>
      <w:tr w:rsidR="00A45021" w:rsidRPr="00BD1948"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BD1948" w:rsidRDefault="00C6728D" w:rsidP="006210CC">
            <w:pPr>
              <w:rPr>
                <w:rFonts w:ascii="Times New Roman" w:hAnsi="Times New Roman"/>
                <w:b/>
                <w:szCs w:val="22"/>
                <w:lang w:val="sq-AL"/>
              </w:rPr>
            </w:pPr>
            <w:r w:rsidRPr="00BD1948">
              <w:rPr>
                <w:rFonts w:ascii="Times New Roman" w:hAnsi="Times New Roman"/>
                <w:b/>
                <w:szCs w:val="22"/>
                <w:lang w:val="sq-AL"/>
              </w:rPr>
              <w:t>DATA</w:t>
            </w:r>
            <w:r w:rsidR="00426704" w:rsidRPr="00BD1948">
              <w:rPr>
                <w:rFonts w:ascii="Times New Roman" w:hAnsi="Times New Roman"/>
                <w:b/>
                <w:szCs w:val="22"/>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BD1948" w:rsidRDefault="00DE170E" w:rsidP="00426704">
            <w:pPr>
              <w:rPr>
                <w:rFonts w:ascii="Times New Roman" w:hAnsi="Times New Roman"/>
                <w:szCs w:val="22"/>
                <w:lang w:val="sq-AL"/>
              </w:rPr>
            </w:pPr>
            <w:r w:rsidRPr="00BD1948">
              <w:rPr>
                <w:rFonts w:ascii="Times New Roman" w:hAnsi="Times New Roman"/>
                <w:szCs w:val="22"/>
                <w:lang w:val="sq-AL"/>
              </w:rPr>
              <w:t>[</w:t>
            </w:r>
            <w:r w:rsidRPr="00D2787C">
              <w:rPr>
                <w:rFonts w:ascii="Times New Roman" w:hAnsi="Times New Roman"/>
                <w:color w:val="FF0000"/>
                <w:szCs w:val="22"/>
                <w:lang w:val="sq-AL"/>
              </w:rPr>
              <w:t>Dat</w:t>
            </w:r>
            <w:r w:rsidR="00C6728D" w:rsidRPr="00D2787C">
              <w:rPr>
                <w:rFonts w:ascii="Times New Roman" w:hAnsi="Times New Roman"/>
                <w:color w:val="FF0000"/>
                <w:szCs w:val="22"/>
                <w:lang w:val="sq-AL"/>
              </w:rPr>
              <w:t>a</w:t>
            </w:r>
            <w:r w:rsidRPr="00D2787C">
              <w:rPr>
                <w:rFonts w:ascii="Times New Roman" w:hAnsi="Times New Roman"/>
                <w:color w:val="FF0000"/>
                <w:szCs w:val="22"/>
                <w:lang w:val="sq-AL"/>
              </w:rPr>
              <w:t xml:space="preserve"> /</w:t>
            </w:r>
            <w:r w:rsidR="00467950" w:rsidRPr="00D2787C">
              <w:rPr>
                <w:rFonts w:ascii="Times New Roman" w:hAnsi="Times New Roman"/>
                <w:color w:val="FF0000"/>
                <w:szCs w:val="22"/>
                <w:lang w:val="sq-AL"/>
              </w:rPr>
              <w:t>Asnjë konsultim publik</w:t>
            </w:r>
            <w:r w:rsidRPr="00D2787C">
              <w:rPr>
                <w:rFonts w:ascii="Times New Roman" w:hAnsi="Times New Roman"/>
                <w:color w:val="FF0000"/>
                <w:szCs w:val="22"/>
                <w:lang w:val="sq-AL"/>
              </w:rPr>
              <w:t>]</w:t>
            </w:r>
          </w:p>
        </w:tc>
      </w:tr>
      <w:tr w:rsidR="00A45021" w:rsidRPr="00BD1948"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BD1948" w:rsidRDefault="00A45021" w:rsidP="006210CC">
            <w:pPr>
              <w:rPr>
                <w:rFonts w:ascii="Times New Roman" w:hAnsi="Times New Roman"/>
                <w:b/>
                <w:szCs w:val="22"/>
                <w:lang w:val="sq-AL"/>
              </w:rPr>
            </w:pPr>
            <w:r w:rsidRPr="00BD1948">
              <w:rPr>
                <w:rFonts w:ascii="Times New Roman" w:hAnsi="Times New Roman"/>
                <w:b/>
                <w:szCs w:val="22"/>
                <w:lang w:val="sq-AL"/>
              </w:rPr>
              <w:t>DAT</w:t>
            </w:r>
            <w:r w:rsidR="00C6728D" w:rsidRPr="00BD1948">
              <w:rPr>
                <w:rFonts w:ascii="Times New Roman" w:hAnsi="Times New Roman"/>
                <w:b/>
                <w:szCs w:val="22"/>
                <w:lang w:val="sq-AL"/>
              </w:rPr>
              <w:t>A</w:t>
            </w:r>
            <w:r w:rsidR="00467950" w:rsidRPr="00BD1948">
              <w:rPr>
                <w:rFonts w:ascii="Times New Roman" w:hAnsi="Times New Roman"/>
                <w:b/>
                <w:szCs w:val="22"/>
                <w:lang w:val="sq-AL"/>
              </w:rPr>
              <w:t xml:space="preserve"> </w:t>
            </w:r>
            <w:r w:rsidRPr="00BD1948">
              <w:rPr>
                <w:rFonts w:ascii="Times New Roman" w:hAnsi="Times New Roman"/>
                <w:b/>
                <w:szCs w:val="22"/>
                <w:lang w:val="sq-AL"/>
              </w:rPr>
              <w:t xml:space="preserve">E </w:t>
            </w:r>
            <w:r w:rsidR="008C604A" w:rsidRPr="00BD1948">
              <w:rPr>
                <w:rFonts w:ascii="Times New Roman" w:hAnsi="Times New Roman"/>
                <w:b/>
                <w:szCs w:val="22"/>
                <w:lang w:val="sq-AL"/>
              </w:rPr>
              <w:t>VLERËSIMIT</w:t>
            </w:r>
            <w:r w:rsidR="00467950" w:rsidRPr="00BD1948">
              <w:rPr>
                <w:rFonts w:ascii="Times New Roman" w:hAnsi="Times New Roman"/>
                <w:b/>
                <w:szCs w:val="22"/>
                <w:lang w:val="sq-AL"/>
              </w:rPr>
              <w:t xml:space="preserve"> T</w:t>
            </w:r>
            <w:r w:rsidR="00573E8A" w:rsidRPr="00BD1948">
              <w:rPr>
                <w:rFonts w:ascii="Times New Roman" w:hAnsi="Times New Roman"/>
                <w:b/>
                <w:szCs w:val="22"/>
                <w:lang w:val="sq-AL"/>
              </w:rPr>
              <w:t>Ë</w:t>
            </w:r>
            <w:r w:rsidR="00467950" w:rsidRPr="00BD1948">
              <w:rPr>
                <w:rFonts w:ascii="Times New Roman" w:hAnsi="Times New Roman"/>
                <w:b/>
                <w:szCs w:val="22"/>
                <w:lang w:val="sq-AL"/>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BD1948" w:rsidRDefault="004C0836" w:rsidP="00217F27">
            <w:pPr>
              <w:jc w:val="both"/>
              <w:rPr>
                <w:rFonts w:ascii="Times New Roman" w:hAnsi="Times New Roman"/>
                <w:szCs w:val="22"/>
                <w:lang w:val="sq-AL"/>
              </w:rPr>
            </w:pPr>
            <w:r w:rsidRPr="00BD1948">
              <w:rPr>
                <w:rFonts w:ascii="Times New Roman" w:hAnsi="Times New Roman"/>
                <w:szCs w:val="22"/>
                <w:lang w:val="sq-AL"/>
              </w:rPr>
              <w:t>15.01.2019</w:t>
            </w:r>
            <w:r w:rsidR="00A45021" w:rsidRPr="00BD1948">
              <w:rPr>
                <w:rFonts w:ascii="Times New Roman" w:hAnsi="Times New Roman"/>
                <w:szCs w:val="22"/>
                <w:lang w:val="sq-AL"/>
              </w:rPr>
              <w:t xml:space="preserve"> </w:t>
            </w:r>
          </w:p>
        </w:tc>
      </w:tr>
      <w:tr w:rsidR="00A45021" w:rsidRPr="00BD1948"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BD1948" w:rsidRDefault="00A45021" w:rsidP="006210CC">
            <w:pPr>
              <w:rPr>
                <w:rFonts w:ascii="Times New Roman" w:hAnsi="Times New Roman"/>
                <w:b/>
                <w:szCs w:val="22"/>
                <w:lang w:val="sq-AL"/>
              </w:rPr>
            </w:pPr>
            <w:r w:rsidRPr="00BD1948">
              <w:rPr>
                <w:rFonts w:ascii="Times New Roman" w:hAnsi="Times New Roman"/>
                <w:b/>
                <w:szCs w:val="22"/>
                <w:lang w:val="sq-AL"/>
              </w:rPr>
              <w:t>A</w:t>
            </w:r>
            <w:r w:rsidR="00467950" w:rsidRPr="00BD1948">
              <w:rPr>
                <w:rFonts w:ascii="Times New Roman" w:hAnsi="Times New Roman"/>
                <w:b/>
                <w:szCs w:val="22"/>
                <w:lang w:val="sq-AL"/>
              </w:rPr>
              <w:t xml:space="preserve"> E KA SHQYRTUAR KRYEMINISTRIA </w:t>
            </w:r>
            <w:r w:rsidR="008C604A" w:rsidRPr="00BD1948">
              <w:rPr>
                <w:rFonts w:ascii="Times New Roman" w:hAnsi="Times New Roman"/>
                <w:b/>
                <w:szCs w:val="22"/>
                <w:lang w:val="sq-AL"/>
              </w:rPr>
              <w:t>VLERËSIMIN</w:t>
            </w:r>
            <w:r w:rsidR="00467950" w:rsidRPr="00BD1948">
              <w:rPr>
                <w:rFonts w:ascii="Times New Roman" w:hAnsi="Times New Roman"/>
                <w:b/>
                <w:szCs w:val="22"/>
                <w:lang w:val="sq-AL"/>
              </w:rPr>
              <w:t xml:space="preserve"> E NDIKIMIT</w:t>
            </w:r>
            <w:r w:rsidRPr="00BD1948">
              <w:rPr>
                <w:rFonts w:ascii="Times New Roman" w:hAnsi="Times New Roman"/>
                <w:b/>
                <w:szCs w:val="22"/>
                <w:lang w:val="sq-AL"/>
              </w:rPr>
              <w:t xml:space="preserve">? </w:t>
            </w:r>
          </w:p>
          <w:p w:rsidR="00A45021" w:rsidRPr="00BD1948" w:rsidRDefault="008C604A" w:rsidP="00467950">
            <w:pPr>
              <w:rPr>
                <w:rFonts w:ascii="Times New Roman" w:hAnsi="Times New Roman"/>
                <w:b/>
                <w:szCs w:val="22"/>
                <w:lang w:val="sq-AL"/>
              </w:rPr>
            </w:pPr>
            <w:r w:rsidRPr="00BD1948">
              <w:rPr>
                <w:rFonts w:ascii="Times New Roman" w:hAnsi="Times New Roman"/>
                <w:b/>
                <w:szCs w:val="22"/>
                <w:lang w:val="sq-AL"/>
              </w:rPr>
              <w:t>NËSE</w:t>
            </w:r>
            <w:r w:rsidR="00467950" w:rsidRPr="00BD1948">
              <w:rPr>
                <w:rFonts w:ascii="Times New Roman" w:hAnsi="Times New Roman"/>
                <w:b/>
                <w:szCs w:val="22"/>
                <w:lang w:val="sq-AL"/>
              </w:rPr>
              <w:t xml:space="preserve"> PO, JEPNI </w:t>
            </w:r>
            <w:r w:rsidRPr="00BD1948">
              <w:rPr>
                <w:rFonts w:ascii="Times New Roman" w:hAnsi="Times New Roman"/>
                <w:b/>
                <w:szCs w:val="22"/>
                <w:lang w:val="sq-AL"/>
              </w:rPr>
              <w:t>DATËN</w:t>
            </w:r>
            <w:r w:rsidR="00467950" w:rsidRPr="00BD1948">
              <w:rPr>
                <w:rFonts w:ascii="Times New Roman" w:hAnsi="Times New Roman"/>
                <w:b/>
                <w:szCs w:val="22"/>
                <w:lang w:val="sq-AL"/>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BD1948" w:rsidRDefault="004C0836" w:rsidP="0095604D">
            <w:pPr>
              <w:rPr>
                <w:rFonts w:ascii="Times New Roman" w:hAnsi="Times New Roman"/>
                <w:szCs w:val="22"/>
                <w:lang w:val="sq-AL"/>
              </w:rPr>
            </w:pPr>
            <w:r w:rsidRPr="00BD1948">
              <w:rPr>
                <w:rFonts w:ascii="Times New Roman" w:hAnsi="Times New Roman"/>
                <w:szCs w:val="22"/>
                <w:lang w:val="sq-AL"/>
              </w:rPr>
              <w:t xml:space="preserve">Jo </w:t>
            </w:r>
            <w:r w:rsidR="00A45021" w:rsidRPr="00BD1948">
              <w:rPr>
                <w:rFonts w:ascii="Times New Roman" w:hAnsi="Times New Roman"/>
                <w:szCs w:val="22"/>
                <w:lang w:val="sq-AL"/>
              </w:rPr>
              <w:t xml:space="preserve"> </w:t>
            </w:r>
          </w:p>
        </w:tc>
      </w:tr>
      <w:tr w:rsidR="00A45021" w:rsidRPr="00BD1948"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BD1948" w:rsidRDefault="00EB034B" w:rsidP="00EB034B">
            <w:pPr>
              <w:rPr>
                <w:rFonts w:ascii="Times New Roman" w:hAnsi="Times New Roman"/>
                <w:b/>
                <w:szCs w:val="22"/>
                <w:lang w:val="sq-AL"/>
              </w:rPr>
            </w:pPr>
            <w:r w:rsidRPr="00BD1948">
              <w:rPr>
                <w:rFonts w:ascii="Times New Roman" w:hAnsi="Times New Roman"/>
                <w:b/>
                <w:szCs w:val="22"/>
                <w:lang w:val="sq-AL"/>
              </w:rPr>
              <w:t xml:space="preserve">NUMRI I </w:t>
            </w:r>
            <w:r w:rsidR="008C604A" w:rsidRPr="00BD1948">
              <w:rPr>
                <w:rFonts w:ascii="Times New Roman" w:hAnsi="Times New Roman"/>
                <w:b/>
                <w:szCs w:val="22"/>
                <w:lang w:val="sq-AL"/>
              </w:rPr>
              <w:t>VLERËSIMIT</w:t>
            </w:r>
            <w:r w:rsidRPr="00BD1948">
              <w:rPr>
                <w:rFonts w:ascii="Times New Roman" w:hAnsi="Times New Roman"/>
                <w:b/>
                <w:szCs w:val="22"/>
                <w:lang w:val="sq-AL"/>
              </w:rPr>
              <w:t xml:space="preserve"> T</w:t>
            </w:r>
            <w:r w:rsidR="00573E8A" w:rsidRPr="00BD1948">
              <w:rPr>
                <w:rFonts w:ascii="Times New Roman" w:hAnsi="Times New Roman"/>
                <w:b/>
                <w:szCs w:val="22"/>
                <w:lang w:val="sq-AL"/>
              </w:rPr>
              <w:t>Ë</w:t>
            </w:r>
            <w:r w:rsidRPr="00BD1948">
              <w:rPr>
                <w:rFonts w:ascii="Times New Roman" w:hAnsi="Times New Roman"/>
                <w:b/>
                <w:szCs w:val="22"/>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BD1948" w:rsidRDefault="00C6728D" w:rsidP="00966F32">
            <w:pPr>
              <w:rPr>
                <w:rFonts w:ascii="Times New Roman" w:hAnsi="Times New Roman"/>
                <w:szCs w:val="22"/>
                <w:lang w:val="sq-AL"/>
              </w:rPr>
            </w:pPr>
            <w:r w:rsidRPr="000C1A2A">
              <w:rPr>
                <w:rFonts w:ascii="Times New Roman" w:hAnsi="Times New Roman"/>
                <w:szCs w:val="22"/>
                <w:lang w:val="sq-AL"/>
              </w:rPr>
              <w:t>[</w:t>
            </w:r>
            <w:r w:rsidR="00966F32" w:rsidRPr="000C1A2A">
              <w:rPr>
                <w:rFonts w:ascii="Times New Roman" w:hAnsi="Times New Roman"/>
                <w:szCs w:val="22"/>
                <w:lang w:val="sq-AL"/>
              </w:rPr>
              <w:t>2019-MFE-01</w:t>
            </w:r>
            <w:r w:rsidRPr="000C1A2A">
              <w:rPr>
                <w:rFonts w:ascii="Times New Roman" w:hAnsi="Times New Roman"/>
                <w:szCs w:val="22"/>
                <w:lang w:val="sq-AL"/>
              </w:rPr>
              <w:t>]</w:t>
            </w:r>
          </w:p>
        </w:tc>
      </w:tr>
      <w:tr w:rsidR="00A45021" w:rsidRPr="00BD1948"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BD1948" w:rsidRDefault="00EB034B" w:rsidP="00A45021">
            <w:pPr>
              <w:rPr>
                <w:rFonts w:ascii="Times New Roman" w:hAnsi="Times New Roman"/>
                <w:b/>
                <w:szCs w:val="22"/>
                <w:lang w:val="sq-AL"/>
              </w:rPr>
            </w:pPr>
            <w:r w:rsidRPr="00BD1948">
              <w:rPr>
                <w:rFonts w:ascii="Times New Roman" w:hAnsi="Times New Roman"/>
                <w:b/>
                <w:szCs w:val="22"/>
                <w:lang w:val="sq-AL"/>
              </w:rPr>
              <w:t xml:space="preserve">TE </w:t>
            </w:r>
            <w:r w:rsidR="008C604A" w:rsidRPr="00BD1948">
              <w:rPr>
                <w:rFonts w:ascii="Times New Roman" w:hAnsi="Times New Roman"/>
                <w:b/>
                <w:szCs w:val="22"/>
                <w:lang w:val="sq-AL"/>
              </w:rPr>
              <w:t>DHËNA</w:t>
            </w:r>
            <w:r w:rsidRPr="00BD1948">
              <w:rPr>
                <w:rFonts w:ascii="Times New Roman" w:hAnsi="Times New Roman"/>
                <w:b/>
                <w:szCs w:val="22"/>
                <w:lang w:val="sq-AL"/>
              </w:rPr>
              <w:t xml:space="preserve"> KONTAKTI</w:t>
            </w:r>
            <w:r w:rsidR="00A45021" w:rsidRPr="00BD1948">
              <w:rPr>
                <w:rFonts w:ascii="Times New Roman" w:hAnsi="Times New Roman"/>
                <w:b/>
                <w:szCs w:val="22"/>
                <w:lang w:val="sq-AL"/>
              </w:rPr>
              <w:t xml:space="preserve"> </w:t>
            </w:r>
          </w:p>
          <w:p w:rsidR="00A45021" w:rsidRPr="00BD1948" w:rsidRDefault="00A45021" w:rsidP="00C6728D">
            <w:pPr>
              <w:rPr>
                <w:rFonts w:ascii="Times New Roman" w:hAnsi="Times New Roman"/>
                <w:b/>
                <w:szCs w:val="22"/>
                <w:lang w:val="sq-AL"/>
              </w:rPr>
            </w:pPr>
            <w:r w:rsidRPr="00BD1948">
              <w:rPr>
                <w:rFonts w:ascii="Times New Roman" w:hAnsi="Times New Roman"/>
                <w:b/>
                <w:szCs w:val="22"/>
                <w:lang w:val="sq-AL"/>
              </w:rPr>
              <w:t>(</w:t>
            </w:r>
            <w:r w:rsidR="008C604A" w:rsidRPr="00BD1948">
              <w:rPr>
                <w:rFonts w:ascii="Times New Roman" w:hAnsi="Times New Roman"/>
                <w:b/>
                <w:szCs w:val="22"/>
                <w:lang w:val="sq-AL"/>
              </w:rPr>
              <w:t>EMR</w:t>
            </w:r>
            <w:r w:rsidR="00775531" w:rsidRPr="00BD1948">
              <w:rPr>
                <w:rFonts w:ascii="Times New Roman" w:hAnsi="Times New Roman"/>
                <w:b/>
                <w:szCs w:val="22"/>
                <w:lang w:val="sq-AL"/>
              </w:rPr>
              <w:t>I</w:t>
            </w:r>
            <w:r w:rsidRPr="00BD1948">
              <w:rPr>
                <w:rFonts w:ascii="Times New Roman" w:hAnsi="Times New Roman"/>
                <w:b/>
                <w:szCs w:val="22"/>
                <w:lang w:val="sq-AL"/>
              </w:rPr>
              <w:t>, E</w:t>
            </w:r>
            <w:r w:rsidR="00EB034B" w:rsidRPr="00BD1948">
              <w:rPr>
                <w:rFonts w:ascii="Times New Roman" w:hAnsi="Times New Roman"/>
                <w:b/>
                <w:szCs w:val="22"/>
                <w:lang w:val="sq-AL"/>
              </w:rPr>
              <w:t>-MAIL, NUMRI I TELEF</w:t>
            </w:r>
            <w:r w:rsidRPr="00BD1948">
              <w:rPr>
                <w:rFonts w:ascii="Times New Roman" w:hAnsi="Times New Roman"/>
                <w:b/>
                <w:szCs w:val="22"/>
                <w:lang w:val="sq-AL"/>
              </w:rPr>
              <w:t>O</w:t>
            </w:r>
            <w:r w:rsidR="00EB034B" w:rsidRPr="00BD1948">
              <w:rPr>
                <w:rFonts w:ascii="Times New Roman" w:hAnsi="Times New Roman"/>
                <w:b/>
                <w:szCs w:val="22"/>
                <w:lang w:val="sq-AL"/>
              </w:rPr>
              <w:t>NIT T</w:t>
            </w:r>
            <w:r w:rsidR="00573E8A" w:rsidRPr="00BD1948">
              <w:rPr>
                <w:rFonts w:ascii="Times New Roman" w:hAnsi="Times New Roman"/>
                <w:b/>
                <w:szCs w:val="22"/>
                <w:lang w:val="sq-AL"/>
              </w:rPr>
              <w:t>Ë</w:t>
            </w:r>
            <w:r w:rsidR="00EB034B" w:rsidRPr="00BD1948">
              <w:rPr>
                <w:rFonts w:ascii="Times New Roman" w:hAnsi="Times New Roman"/>
                <w:b/>
                <w:szCs w:val="22"/>
                <w:lang w:val="sq-AL"/>
              </w:rPr>
              <w:t xml:space="preserve"> </w:t>
            </w:r>
            <w:r w:rsidR="00C6728D" w:rsidRPr="00BD1948">
              <w:rPr>
                <w:rFonts w:ascii="Times New Roman" w:hAnsi="Times New Roman"/>
                <w:b/>
                <w:szCs w:val="22"/>
                <w:lang w:val="sq-AL"/>
              </w:rPr>
              <w:t>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1E48D3" w:rsidRDefault="00EB034B" w:rsidP="00217F27">
            <w:pPr>
              <w:jc w:val="both"/>
              <w:rPr>
                <w:rFonts w:ascii="Times New Roman" w:hAnsi="Times New Roman"/>
                <w:szCs w:val="22"/>
                <w:lang w:val="sq-AL"/>
              </w:rPr>
            </w:pPr>
            <w:r w:rsidRPr="001E48D3">
              <w:rPr>
                <w:rFonts w:ascii="Times New Roman" w:hAnsi="Times New Roman"/>
                <w:szCs w:val="22"/>
                <w:lang w:val="sq-AL"/>
              </w:rPr>
              <w:t xml:space="preserve">Emri, Mbiemri, </w:t>
            </w:r>
            <w:r w:rsidRPr="001E48D3">
              <w:rPr>
                <w:rFonts w:ascii="Times New Roman" w:hAnsi="Times New Roman"/>
                <w:i/>
                <w:szCs w:val="22"/>
                <w:lang w:val="sq-AL"/>
              </w:rPr>
              <w:t>e-mail</w:t>
            </w:r>
            <w:r w:rsidRPr="001E48D3">
              <w:rPr>
                <w:rFonts w:ascii="Times New Roman" w:hAnsi="Times New Roman"/>
                <w:szCs w:val="22"/>
                <w:lang w:val="sq-AL"/>
              </w:rPr>
              <w:t>-i dhe numri i telefonit</w:t>
            </w:r>
            <w:r w:rsidR="00A45021" w:rsidRPr="001E48D3">
              <w:rPr>
                <w:rFonts w:ascii="Times New Roman" w:hAnsi="Times New Roman"/>
                <w:szCs w:val="22"/>
                <w:lang w:val="sq-AL"/>
              </w:rPr>
              <w:t xml:space="preserve">:  </w:t>
            </w:r>
          </w:p>
          <w:p w:rsidR="00B30979" w:rsidRPr="00736166" w:rsidRDefault="00736166" w:rsidP="00217F27">
            <w:pPr>
              <w:jc w:val="both"/>
              <w:rPr>
                <w:rFonts w:ascii="Times New Roman" w:hAnsi="Times New Roman"/>
                <w:sz w:val="24"/>
                <w:szCs w:val="24"/>
              </w:rPr>
            </w:pPr>
            <w:r w:rsidRPr="00736166">
              <w:rPr>
                <w:rFonts w:ascii="Times New Roman" w:hAnsi="Times New Roman"/>
                <w:sz w:val="24"/>
                <w:szCs w:val="24"/>
              </w:rPr>
              <w:t>Drejtori juridik i DPPPP-s</w:t>
            </w:r>
            <w:r w:rsidR="00C27C89">
              <w:rPr>
                <w:rFonts w:ascii="Times New Roman" w:hAnsi="Times New Roman"/>
                <w:sz w:val="24"/>
                <w:szCs w:val="24"/>
              </w:rPr>
              <w:t>ë</w:t>
            </w:r>
          </w:p>
          <w:p w:rsidR="001E48D3" w:rsidRPr="001E48D3" w:rsidRDefault="000C1A2A" w:rsidP="00217F27">
            <w:pPr>
              <w:jc w:val="both"/>
              <w:rPr>
                <w:rFonts w:ascii="Times New Roman" w:hAnsi="Times New Roman"/>
                <w:szCs w:val="22"/>
                <w:lang w:val="sq-AL"/>
              </w:rPr>
            </w:pPr>
            <w:r w:rsidRPr="000C1A2A">
              <w:rPr>
                <w:rFonts w:ascii="Times New Roman" w:hAnsi="Times New Roman"/>
                <w:szCs w:val="22"/>
                <w:lang w:val="sq-AL"/>
              </w:rPr>
              <w:t>ashiqerukaj@fint.gov.al</w:t>
            </w:r>
            <w:r w:rsidR="00D4290E">
              <w:rPr>
                <w:rStyle w:val="Hyperlink"/>
                <w:rFonts w:ascii="Times New Roman" w:hAnsi="Times New Roman"/>
                <w:color w:val="auto"/>
                <w:szCs w:val="22"/>
                <w:lang w:val="sq-AL"/>
              </w:rPr>
              <w:t xml:space="preserve"> </w:t>
            </w:r>
          </w:p>
          <w:p w:rsidR="001E48D3" w:rsidRPr="00736166" w:rsidRDefault="001E48D3" w:rsidP="001E48D3">
            <w:pPr>
              <w:rPr>
                <w:rFonts w:ascii="Calibri" w:eastAsia="Calibri" w:hAnsi="Calibri"/>
                <w:color w:val="1F497D"/>
                <w:lang w:val="sq-AL"/>
              </w:rPr>
            </w:pPr>
            <w:r w:rsidRPr="00736166">
              <w:rPr>
                <w:rFonts w:ascii="Times New Roman" w:eastAsia="Calibri" w:hAnsi="Times New Roman"/>
                <w:lang w:val="sq-AL"/>
              </w:rPr>
              <w:t>Tel:       +355 4 224 0691</w:t>
            </w:r>
            <w:r w:rsidRPr="00736166">
              <w:rPr>
                <w:rFonts w:ascii="Calibri" w:eastAsia="Calibri" w:hAnsi="Calibri"/>
                <w:lang w:val="sq-AL"/>
              </w:rPr>
              <w:t xml:space="preserve"> </w:t>
            </w:r>
          </w:p>
        </w:tc>
      </w:tr>
      <w:tr w:rsidR="006210CC" w:rsidRPr="00BD1948"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BD1948" w:rsidRDefault="006210CC" w:rsidP="006210CC">
            <w:pPr>
              <w:jc w:val="both"/>
              <w:rPr>
                <w:rFonts w:ascii="Times New Roman" w:hAnsi="Times New Roman"/>
                <w:b/>
                <w:szCs w:val="22"/>
                <w:lang w:val="sq-AL"/>
              </w:rPr>
            </w:pPr>
          </w:p>
        </w:tc>
      </w:tr>
      <w:tr w:rsidR="006210CC" w:rsidRPr="00BD1948"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BD1948" w:rsidRDefault="006210CC" w:rsidP="006210CC">
            <w:pPr>
              <w:jc w:val="both"/>
              <w:rPr>
                <w:rFonts w:ascii="Times New Roman" w:hAnsi="Times New Roman"/>
                <w:b/>
                <w:szCs w:val="22"/>
                <w:lang w:val="sq-AL"/>
              </w:rPr>
            </w:pPr>
            <w:r w:rsidRPr="00BD1948">
              <w:rPr>
                <w:rFonts w:ascii="Times New Roman" w:hAnsi="Times New Roman"/>
                <w:b/>
                <w:szCs w:val="22"/>
                <w:lang w:val="sq-AL"/>
              </w:rPr>
              <w:t>P</w:t>
            </w:r>
            <w:r w:rsidR="00EB034B" w:rsidRPr="00BD1948">
              <w:rPr>
                <w:rFonts w:ascii="Times New Roman" w:hAnsi="Times New Roman"/>
                <w:b/>
                <w:szCs w:val="22"/>
                <w:lang w:val="sq-AL"/>
              </w:rPr>
              <w:t>JESA</w:t>
            </w:r>
            <w:r w:rsidRPr="00BD1948">
              <w:rPr>
                <w:rFonts w:ascii="Times New Roman" w:hAnsi="Times New Roman"/>
                <w:b/>
                <w:szCs w:val="22"/>
                <w:lang w:val="sq-AL"/>
              </w:rPr>
              <w:t xml:space="preserve"> 1: </w:t>
            </w:r>
            <w:r w:rsidR="008C604A" w:rsidRPr="00BD1948">
              <w:rPr>
                <w:rFonts w:ascii="Times New Roman" w:hAnsi="Times New Roman"/>
                <w:b/>
                <w:szCs w:val="22"/>
                <w:lang w:val="sq-AL"/>
              </w:rPr>
              <w:t>PËRMBLEDHJE</w:t>
            </w:r>
            <w:r w:rsidR="00EB034B" w:rsidRPr="00BD1948">
              <w:rPr>
                <w:rFonts w:ascii="Times New Roman" w:hAnsi="Times New Roman"/>
                <w:b/>
                <w:szCs w:val="22"/>
                <w:lang w:val="sq-AL"/>
              </w:rPr>
              <w:t xml:space="preserve"> </w:t>
            </w:r>
            <w:r w:rsidRPr="00BD1948">
              <w:rPr>
                <w:rFonts w:ascii="Times New Roman" w:hAnsi="Times New Roman"/>
                <w:b/>
                <w:szCs w:val="22"/>
                <w:lang w:val="sq-AL"/>
              </w:rPr>
              <w:t>E</w:t>
            </w:r>
            <w:r w:rsidR="00EB034B" w:rsidRPr="00BD1948">
              <w:rPr>
                <w:rFonts w:ascii="Times New Roman" w:hAnsi="Times New Roman"/>
                <w:b/>
                <w:szCs w:val="22"/>
                <w:lang w:val="sq-AL"/>
              </w:rPr>
              <w:t>KZEK</w:t>
            </w:r>
            <w:r w:rsidRPr="00BD1948">
              <w:rPr>
                <w:rFonts w:ascii="Times New Roman" w:hAnsi="Times New Roman"/>
                <w:b/>
                <w:szCs w:val="22"/>
                <w:lang w:val="sq-AL"/>
              </w:rPr>
              <w:t xml:space="preserve">UTIVE  </w:t>
            </w:r>
          </w:p>
          <w:p w:rsidR="006210CC" w:rsidRPr="00BD1948" w:rsidRDefault="00EB034B" w:rsidP="00EB034B">
            <w:pPr>
              <w:jc w:val="both"/>
              <w:rPr>
                <w:rFonts w:ascii="Times New Roman" w:hAnsi="Times New Roman"/>
                <w:b/>
                <w:szCs w:val="22"/>
                <w:lang w:val="sq-AL"/>
              </w:rPr>
            </w:pPr>
            <w:r w:rsidRPr="00BD1948">
              <w:rPr>
                <w:rFonts w:ascii="Times New Roman" w:hAnsi="Times New Roman"/>
                <w:b/>
                <w:szCs w:val="22"/>
                <w:lang w:val="sq-AL"/>
              </w:rPr>
              <w:t>(Maksim</w:t>
            </w:r>
            <w:r w:rsidR="006210CC" w:rsidRPr="00BD1948">
              <w:rPr>
                <w:rFonts w:ascii="Times New Roman" w:hAnsi="Times New Roman"/>
                <w:b/>
                <w:szCs w:val="22"/>
                <w:lang w:val="sq-AL"/>
              </w:rPr>
              <w:t>um</w:t>
            </w:r>
            <w:r w:rsidRPr="00BD1948">
              <w:rPr>
                <w:rFonts w:ascii="Times New Roman" w:hAnsi="Times New Roman"/>
                <w:b/>
                <w:szCs w:val="22"/>
                <w:lang w:val="sq-AL"/>
              </w:rPr>
              <w:t>i</w:t>
            </w:r>
            <w:r w:rsidR="006210CC" w:rsidRPr="00BD1948">
              <w:rPr>
                <w:rFonts w:ascii="Times New Roman" w:hAnsi="Times New Roman"/>
                <w:b/>
                <w:szCs w:val="22"/>
                <w:lang w:val="sq-AL"/>
              </w:rPr>
              <w:t xml:space="preserve"> 2 </w:t>
            </w:r>
            <w:r w:rsidRPr="00BD1948">
              <w:rPr>
                <w:rFonts w:ascii="Times New Roman" w:hAnsi="Times New Roman"/>
                <w:b/>
                <w:szCs w:val="22"/>
                <w:lang w:val="sq-AL"/>
              </w:rPr>
              <w:t>faqe</w:t>
            </w:r>
            <w:r w:rsidR="006210CC" w:rsidRPr="00BD1948">
              <w:rPr>
                <w:rFonts w:ascii="Times New Roman" w:hAnsi="Times New Roman"/>
                <w:b/>
                <w:szCs w:val="22"/>
                <w:lang w:val="sq-AL"/>
              </w:rPr>
              <w:t>)</w:t>
            </w:r>
          </w:p>
          <w:p w:rsidR="00F6064C" w:rsidRPr="00BD1948" w:rsidRDefault="00F6064C" w:rsidP="00EB034B">
            <w:pPr>
              <w:jc w:val="both"/>
              <w:rPr>
                <w:rFonts w:ascii="Times New Roman" w:hAnsi="Times New Roman"/>
                <w:b/>
                <w:szCs w:val="22"/>
                <w:lang w:val="sq-AL"/>
              </w:rPr>
            </w:pPr>
          </w:p>
          <w:p w:rsidR="00F6064C" w:rsidRPr="00BD1948" w:rsidRDefault="00F6064C" w:rsidP="00EB034B">
            <w:pPr>
              <w:jc w:val="both"/>
              <w:rPr>
                <w:rFonts w:ascii="Times New Roman" w:hAnsi="Times New Roman"/>
                <w:b/>
                <w:szCs w:val="22"/>
                <w:lang w:val="sq-AL"/>
              </w:rPr>
            </w:pPr>
          </w:p>
        </w:tc>
      </w:tr>
      <w:tr w:rsidR="006210CC" w:rsidRPr="00BD1948"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BD1948" w:rsidRDefault="006210CC" w:rsidP="006210CC">
            <w:pPr>
              <w:jc w:val="both"/>
              <w:rPr>
                <w:rFonts w:ascii="Times New Roman" w:hAnsi="Times New Roman"/>
                <w:b/>
                <w:szCs w:val="22"/>
                <w:lang w:val="sq-AL"/>
              </w:rPr>
            </w:pPr>
            <w:r w:rsidRPr="00BD1948">
              <w:rPr>
                <w:rFonts w:ascii="Times New Roman" w:hAnsi="Times New Roman"/>
                <w:b/>
                <w:szCs w:val="22"/>
                <w:lang w:val="sq-AL"/>
              </w:rPr>
              <w:t>P</w:t>
            </w:r>
            <w:r w:rsidR="00573E8A" w:rsidRPr="00BD1948">
              <w:rPr>
                <w:rFonts w:ascii="Times New Roman" w:hAnsi="Times New Roman"/>
                <w:b/>
                <w:szCs w:val="22"/>
                <w:lang w:val="sq-AL"/>
              </w:rPr>
              <w:t>Ë</w:t>
            </w:r>
            <w:r w:rsidR="00EB034B" w:rsidRPr="00BD1948">
              <w:rPr>
                <w:rFonts w:ascii="Times New Roman" w:hAnsi="Times New Roman"/>
                <w:b/>
                <w:szCs w:val="22"/>
                <w:lang w:val="sq-AL"/>
              </w:rPr>
              <w:t>RKUFIZIMI I P</w:t>
            </w:r>
            <w:r w:rsidRPr="00BD1948">
              <w:rPr>
                <w:rFonts w:ascii="Times New Roman" w:hAnsi="Times New Roman"/>
                <w:b/>
                <w:szCs w:val="22"/>
                <w:lang w:val="sq-AL"/>
              </w:rPr>
              <w:t>ROBLEM</w:t>
            </w:r>
            <w:r w:rsidR="00EB034B" w:rsidRPr="00BD1948">
              <w:rPr>
                <w:rFonts w:ascii="Times New Roman" w:hAnsi="Times New Roman"/>
                <w:b/>
                <w:szCs w:val="22"/>
                <w:lang w:val="sq-AL"/>
              </w:rPr>
              <w:t>IT</w:t>
            </w:r>
          </w:p>
          <w:p w:rsidR="006210CC" w:rsidRPr="00BD1948" w:rsidRDefault="000B0370" w:rsidP="00B61CA7">
            <w:pPr>
              <w:jc w:val="both"/>
              <w:rPr>
                <w:rFonts w:ascii="Times New Roman" w:hAnsi="Times New Roman"/>
                <w:i/>
                <w:szCs w:val="22"/>
                <w:lang w:val="sq-AL"/>
              </w:rPr>
            </w:pPr>
            <w:r w:rsidRPr="00BD1948">
              <w:rPr>
                <w:rFonts w:ascii="Times New Roman" w:hAnsi="Times New Roman"/>
                <w:i/>
                <w:szCs w:val="22"/>
                <w:lang w:val="sq-AL"/>
              </w:rPr>
              <w:t>Cili është problemi në shqyrtim dhe cilat janë shkaqet e tij? Pse është e nevojshme ndërhyrja qeverisë</w:t>
            </w:r>
            <w:r w:rsidR="006210CC" w:rsidRPr="00BD1948">
              <w:rPr>
                <w:rFonts w:ascii="Times New Roman" w:hAnsi="Times New Roman"/>
                <w:i/>
                <w:szCs w:val="22"/>
                <w:lang w:val="sq-AL"/>
              </w:rPr>
              <w:t>?</w:t>
            </w:r>
            <w:r w:rsidRPr="00BD1948">
              <w:rPr>
                <w:rFonts w:ascii="Times New Roman" w:hAnsi="Times New Roman"/>
                <w:i/>
                <w:szCs w:val="22"/>
                <w:lang w:val="sq-AL"/>
              </w:rPr>
              <w:t xml:space="preserve"> </w:t>
            </w:r>
          </w:p>
          <w:p w:rsidR="00BF1335" w:rsidRPr="00736166" w:rsidRDefault="00BF1335" w:rsidP="00BF1335">
            <w:pPr>
              <w:spacing w:line="276" w:lineRule="auto"/>
              <w:ind w:firstLine="360"/>
              <w:jc w:val="both"/>
              <w:rPr>
                <w:rFonts w:ascii="Times New Roman" w:hAnsi="Times New Roman"/>
                <w:sz w:val="24"/>
                <w:szCs w:val="24"/>
                <w:lang w:val="sq-AL"/>
              </w:rPr>
            </w:pPr>
            <w:r w:rsidRPr="00736166">
              <w:rPr>
                <w:rFonts w:ascii="Times New Roman" w:hAnsi="Times New Roman"/>
                <w:sz w:val="24"/>
                <w:szCs w:val="24"/>
                <w:lang w:val="sq-AL"/>
              </w:rPr>
              <w:t>Me ketë projektligj synohet përmbushje e një pjese të rekomandimeve dhe/ose kritereve përkatëse të rekomandimeve, me fokus ato që janë vlerësuar si të pa pambushura apo të përmbushura pjesërisht.</w:t>
            </w:r>
            <w:r w:rsidR="00736166" w:rsidRPr="00736166">
              <w:rPr>
                <w:rFonts w:ascii="Times New Roman" w:hAnsi="Times New Roman"/>
                <w:sz w:val="24"/>
                <w:szCs w:val="24"/>
                <w:lang w:val="sq-AL"/>
              </w:rPr>
              <w:t xml:space="preserve"> Saktesisht jan</w:t>
            </w:r>
            <w:r w:rsidR="00C27C89">
              <w:rPr>
                <w:rFonts w:ascii="Times New Roman" w:hAnsi="Times New Roman"/>
                <w:sz w:val="24"/>
                <w:szCs w:val="24"/>
                <w:lang w:val="sq-AL"/>
              </w:rPr>
              <w:t>ë</w:t>
            </w:r>
            <w:r w:rsidR="00736166" w:rsidRPr="00736166">
              <w:rPr>
                <w:rFonts w:ascii="Times New Roman" w:hAnsi="Times New Roman"/>
                <w:sz w:val="24"/>
                <w:szCs w:val="24"/>
                <w:lang w:val="sq-AL"/>
              </w:rPr>
              <w:t xml:space="preserve"> 7 objektiva me arritje të moderuar, si dhe 2 objektiva me arritje të ulët. Për sa i përket përputhshmërisë teknike, 10 rekomandime janë vlerësuar të përmbushur pjesërisht, 1 rekomandim i pa përmbushur</w:t>
            </w:r>
          </w:p>
          <w:p w:rsidR="00BF1335" w:rsidRPr="00736166" w:rsidRDefault="00BF1335" w:rsidP="00BF1335">
            <w:pPr>
              <w:spacing w:line="276" w:lineRule="auto"/>
              <w:ind w:firstLine="360"/>
              <w:jc w:val="both"/>
              <w:rPr>
                <w:rFonts w:ascii="Times New Roman" w:hAnsi="Times New Roman"/>
                <w:sz w:val="24"/>
                <w:szCs w:val="24"/>
                <w:lang w:val="sq-AL"/>
              </w:rPr>
            </w:pPr>
            <w:r w:rsidRPr="00736166">
              <w:rPr>
                <w:rFonts w:ascii="Times New Roman" w:hAnsi="Times New Roman"/>
                <w:sz w:val="24"/>
                <w:szCs w:val="24"/>
                <w:lang w:val="sq-AL"/>
              </w:rPr>
              <w:lastRenderedPageBreak/>
              <w:t>Në pasqyrim të gjetjeve të mësipërme dhe në funksion të rritjes së efektivitetit dhe përputhshmërisë teknike të sistemit tonë të parandalimit të pastrimit të parave dhe financimit të terrorizmit, janë përpiluar dhe amendamentet që përmban ky projektligj.</w:t>
            </w:r>
          </w:p>
          <w:p w:rsidR="00736166" w:rsidRDefault="00736166" w:rsidP="00BF1335">
            <w:pPr>
              <w:spacing w:line="276" w:lineRule="auto"/>
              <w:ind w:firstLine="360"/>
              <w:jc w:val="both"/>
              <w:rPr>
                <w:rFonts w:ascii="Times New Roman" w:hAnsi="Times New Roman"/>
                <w:sz w:val="24"/>
                <w:szCs w:val="24"/>
                <w:lang w:val="sq-AL"/>
              </w:rPr>
            </w:pPr>
          </w:p>
          <w:p w:rsidR="00190C81" w:rsidRPr="00BF1335" w:rsidRDefault="00190C81" w:rsidP="00736166">
            <w:pPr>
              <w:spacing w:line="276" w:lineRule="auto"/>
              <w:jc w:val="both"/>
              <w:rPr>
                <w:rFonts w:ascii="Times New Roman" w:hAnsi="Times New Roman"/>
                <w:sz w:val="24"/>
                <w:szCs w:val="24"/>
                <w:lang w:val="sq-AL"/>
              </w:rPr>
            </w:pPr>
            <w:r>
              <w:rPr>
                <w:rStyle w:val="Heading1Char"/>
                <w:rFonts w:ascii="Times New Roman" w:eastAsia="Times New Roman" w:hAnsi="Times New Roman" w:cs="Times New Roman"/>
                <w:b w:val="0"/>
                <w:bCs w:val="0"/>
                <w:sz w:val="22"/>
                <w:szCs w:val="22"/>
                <w:lang w:val="sq-AL"/>
              </w:rPr>
              <w:t xml:space="preserve"> </w:t>
            </w:r>
            <w:r w:rsidRPr="00BD1948">
              <w:rPr>
                <w:rStyle w:val="fontstyle01"/>
                <w:sz w:val="22"/>
                <w:szCs w:val="22"/>
                <w:lang w:val="sq-AL"/>
              </w:rPr>
              <w:t>Për rrjedhoje lind nevoja e krijimit të një baze ligjore për adresimin e mangësive</w:t>
            </w:r>
            <w:r>
              <w:rPr>
                <w:rStyle w:val="fontstyle01"/>
                <w:sz w:val="22"/>
                <w:szCs w:val="22"/>
                <w:lang w:val="sq-AL"/>
              </w:rPr>
              <w:t xml:space="preserve"> për aq sa është fushë e zbatimit të ligjit të propozuar.</w:t>
            </w:r>
          </w:p>
          <w:p w:rsidR="00453AB4" w:rsidRPr="00BD1948" w:rsidRDefault="00453AB4" w:rsidP="00BF1335">
            <w:pPr>
              <w:spacing w:line="276" w:lineRule="auto"/>
              <w:ind w:firstLine="360"/>
              <w:jc w:val="both"/>
              <w:rPr>
                <w:rFonts w:ascii="Times New Roman" w:hAnsi="Times New Roman"/>
                <w:i/>
                <w:szCs w:val="22"/>
                <w:lang w:val="sq-AL"/>
              </w:rPr>
            </w:pPr>
          </w:p>
        </w:tc>
      </w:tr>
      <w:tr w:rsidR="006210CC" w:rsidRPr="00BD1948"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BD1948" w:rsidRDefault="006210CC" w:rsidP="006210CC">
            <w:pPr>
              <w:jc w:val="both"/>
              <w:rPr>
                <w:rFonts w:ascii="Times New Roman" w:hAnsi="Times New Roman"/>
                <w:b/>
                <w:szCs w:val="22"/>
                <w:lang w:val="sq-AL"/>
              </w:rPr>
            </w:pPr>
            <w:r w:rsidRPr="00BD1948">
              <w:rPr>
                <w:rFonts w:ascii="Times New Roman" w:hAnsi="Times New Roman"/>
                <w:b/>
                <w:szCs w:val="22"/>
                <w:lang w:val="sq-AL"/>
              </w:rPr>
              <w:lastRenderedPageBreak/>
              <w:t>OBJE</w:t>
            </w:r>
            <w:r w:rsidR="000B0370" w:rsidRPr="00BD1948">
              <w:rPr>
                <w:rFonts w:ascii="Times New Roman" w:hAnsi="Times New Roman"/>
                <w:b/>
                <w:szCs w:val="22"/>
                <w:lang w:val="sq-AL"/>
              </w:rPr>
              <w:t>K</w:t>
            </w:r>
            <w:r w:rsidRPr="00BD1948">
              <w:rPr>
                <w:rFonts w:ascii="Times New Roman" w:hAnsi="Times New Roman"/>
                <w:b/>
                <w:szCs w:val="22"/>
                <w:lang w:val="sq-AL"/>
              </w:rPr>
              <w:t>TIV</w:t>
            </w:r>
            <w:r w:rsidR="000B0370" w:rsidRPr="00BD1948">
              <w:rPr>
                <w:rFonts w:ascii="Times New Roman" w:hAnsi="Times New Roman"/>
                <w:b/>
                <w:szCs w:val="22"/>
                <w:lang w:val="sq-AL"/>
              </w:rPr>
              <w:t>AT</w:t>
            </w:r>
          </w:p>
          <w:p w:rsidR="006210CC" w:rsidRPr="00BD1948" w:rsidRDefault="000B0370" w:rsidP="00B61CA7">
            <w:pPr>
              <w:jc w:val="both"/>
              <w:rPr>
                <w:rFonts w:ascii="Times New Roman" w:hAnsi="Times New Roman"/>
                <w:i/>
                <w:szCs w:val="22"/>
                <w:lang w:val="sq-AL"/>
              </w:rPr>
            </w:pPr>
            <w:r w:rsidRPr="00BD1948">
              <w:rPr>
                <w:rFonts w:ascii="Times New Roman" w:hAnsi="Times New Roman"/>
                <w:i/>
                <w:szCs w:val="22"/>
                <w:lang w:val="sq-AL"/>
              </w:rPr>
              <w:t>Cilat janë objektivat dhe efektet e synuara të propozimit</w:t>
            </w:r>
            <w:r w:rsidR="006210CC" w:rsidRPr="00BD1948">
              <w:rPr>
                <w:rFonts w:ascii="Times New Roman" w:hAnsi="Times New Roman"/>
                <w:i/>
                <w:szCs w:val="22"/>
                <w:lang w:val="sq-AL"/>
              </w:rPr>
              <w:t>?</w:t>
            </w:r>
            <w:r w:rsidRPr="00BD1948">
              <w:rPr>
                <w:rFonts w:ascii="Times New Roman" w:hAnsi="Times New Roman"/>
                <w:i/>
                <w:szCs w:val="22"/>
                <w:lang w:val="sq-AL"/>
              </w:rPr>
              <w:t xml:space="preserve"> </w:t>
            </w:r>
          </w:p>
          <w:p w:rsidR="000C1A2A" w:rsidRDefault="002101EA" w:rsidP="002101EA">
            <w:pPr>
              <w:spacing w:line="276" w:lineRule="auto"/>
              <w:jc w:val="both"/>
              <w:rPr>
                <w:rFonts w:ascii="Times New Roman" w:hAnsi="Times New Roman"/>
                <w:szCs w:val="22"/>
                <w:lang w:val="sq-AL"/>
              </w:rPr>
            </w:pPr>
            <w:r>
              <w:rPr>
                <w:rFonts w:ascii="Times New Roman" w:hAnsi="Times New Roman"/>
                <w:szCs w:val="22"/>
                <w:lang w:val="sq-AL"/>
              </w:rPr>
              <w:t>Objektivat e</w:t>
            </w:r>
            <w:r w:rsidR="0050575B" w:rsidRPr="00BD1948">
              <w:rPr>
                <w:rFonts w:ascii="Times New Roman" w:hAnsi="Times New Roman"/>
                <w:szCs w:val="22"/>
                <w:lang w:val="sq-AL"/>
              </w:rPr>
              <w:t xml:space="preserve"> propozimit </w:t>
            </w:r>
            <w:r>
              <w:rPr>
                <w:rFonts w:ascii="Times New Roman" w:hAnsi="Times New Roman"/>
                <w:szCs w:val="22"/>
                <w:lang w:val="sq-AL"/>
              </w:rPr>
              <w:t>janë</w:t>
            </w:r>
            <w:r w:rsidR="00B30979">
              <w:rPr>
                <w:rFonts w:ascii="Times New Roman" w:hAnsi="Times New Roman"/>
                <w:szCs w:val="22"/>
                <w:lang w:val="sq-AL"/>
              </w:rPr>
              <w:t>:</w:t>
            </w:r>
            <w:r>
              <w:rPr>
                <w:rFonts w:ascii="Times New Roman" w:hAnsi="Times New Roman"/>
                <w:szCs w:val="22"/>
                <w:lang w:val="sq-AL"/>
              </w:rPr>
              <w:t xml:space="preserve"> </w:t>
            </w:r>
          </w:p>
          <w:p w:rsidR="002101EA" w:rsidRPr="00736166" w:rsidRDefault="002101EA" w:rsidP="00736166">
            <w:pPr>
              <w:pStyle w:val="ListParagraph"/>
              <w:numPr>
                <w:ilvl w:val="0"/>
                <w:numId w:val="65"/>
              </w:numPr>
              <w:spacing w:line="276" w:lineRule="auto"/>
              <w:jc w:val="both"/>
              <w:rPr>
                <w:rFonts w:ascii="Times New Roman" w:hAnsi="Times New Roman"/>
                <w:sz w:val="24"/>
                <w:szCs w:val="24"/>
                <w:lang w:val="sq-AL"/>
              </w:rPr>
            </w:pPr>
            <w:r w:rsidRPr="00736166">
              <w:rPr>
                <w:rFonts w:ascii="Times New Roman" w:hAnsi="Times New Roman"/>
                <w:szCs w:val="22"/>
                <w:lang w:val="sq-AL"/>
              </w:rPr>
              <w:t xml:space="preserve"> </w:t>
            </w:r>
            <w:r w:rsidR="00736166" w:rsidRPr="00736166">
              <w:rPr>
                <w:rFonts w:ascii="Times New Roman" w:hAnsi="Times New Roman"/>
                <w:sz w:val="24"/>
                <w:szCs w:val="24"/>
                <w:lang w:val="sq-AL"/>
              </w:rPr>
              <w:t>T</w:t>
            </w:r>
            <w:r w:rsidR="00C27C89">
              <w:rPr>
                <w:rFonts w:ascii="Times New Roman" w:hAnsi="Times New Roman"/>
                <w:sz w:val="24"/>
                <w:szCs w:val="24"/>
                <w:lang w:val="sq-AL"/>
              </w:rPr>
              <w:t>ë</w:t>
            </w:r>
            <w:r w:rsidR="00736166" w:rsidRPr="00736166">
              <w:rPr>
                <w:rFonts w:ascii="Times New Roman" w:hAnsi="Times New Roman"/>
                <w:sz w:val="24"/>
                <w:szCs w:val="24"/>
                <w:lang w:val="sq-AL"/>
              </w:rPr>
              <w:t xml:space="preserve"> p</w:t>
            </w:r>
            <w:r w:rsidR="00C27C89">
              <w:rPr>
                <w:rFonts w:ascii="Times New Roman" w:hAnsi="Times New Roman"/>
                <w:sz w:val="24"/>
                <w:szCs w:val="24"/>
                <w:lang w:val="sq-AL"/>
              </w:rPr>
              <w:t>ë</w:t>
            </w:r>
            <w:r w:rsidR="00736166" w:rsidRPr="00736166">
              <w:rPr>
                <w:rFonts w:ascii="Times New Roman" w:hAnsi="Times New Roman"/>
                <w:sz w:val="24"/>
                <w:szCs w:val="24"/>
                <w:lang w:val="sq-AL"/>
              </w:rPr>
              <w:t>rafrohet kuadri ligjor ne mas</w:t>
            </w:r>
            <w:r w:rsidR="00C27C89">
              <w:rPr>
                <w:rFonts w:ascii="Times New Roman" w:hAnsi="Times New Roman"/>
                <w:sz w:val="24"/>
                <w:szCs w:val="24"/>
                <w:lang w:val="sq-AL"/>
              </w:rPr>
              <w:t>ë</w:t>
            </w:r>
            <w:r w:rsidR="00736166" w:rsidRPr="00736166">
              <w:rPr>
                <w:rFonts w:ascii="Times New Roman" w:hAnsi="Times New Roman"/>
                <w:sz w:val="24"/>
                <w:szCs w:val="24"/>
                <w:lang w:val="sq-AL"/>
              </w:rPr>
              <w:t xml:space="preserve">n 100% </w:t>
            </w:r>
            <w:r w:rsidRPr="00736166">
              <w:rPr>
                <w:rFonts w:ascii="Times New Roman" w:hAnsi="Times New Roman"/>
                <w:sz w:val="24"/>
                <w:szCs w:val="24"/>
                <w:lang w:val="sq-AL"/>
              </w:rPr>
              <w:t xml:space="preserve">me rekomandimet e Grupit </w:t>
            </w:r>
            <w:r w:rsidR="00B30979" w:rsidRPr="00736166">
              <w:rPr>
                <w:rFonts w:ascii="Times New Roman" w:hAnsi="Times New Roman"/>
                <w:sz w:val="24"/>
                <w:szCs w:val="24"/>
                <w:lang w:val="sq-AL"/>
              </w:rPr>
              <w:t>të</w:t>
            </w:r>
            <w:r w:rsidRPr="00736166">
              <w:rPr>
                <w:rFonts w:ascii="Times New Roman" w:hAnsi="Times New Roman"/>
                <w:sz w:val="24"/>
                <w:szCs w:val="24"/>
                <w:lang w:val="sq-AL"/>
              </w:rPr>
              <w:t xml:space="preserve"> Posaçëm </w:t>
            </w:r>
            <w:r w:rsidR="00B30979" w:rsidRPr="00736166">
              <w:rPr>
                <w:rFonts w:ascii="Times New Roman" w:hAnsi="Times New Roman"/>
                <w:sz w:val="24"/>
                <w:szCs w:val="24"/>
                <w:lang w:val="sq-AL"/>
              </w:rPr>
              <w:t>të</w:t>
            </w:r>
            <w:r w:rsidRPr="00736166">
              <w:rPr>
                <w:rFonts w:ascii="Times New Roman" w:hAnsi="Times New Roman"/>
                <w:sz w:val="24"/>
                <w:szCs w:val="24"/>
                <w:lang w:val="sq-AL"/>
              </w:rPr>
              <w:t xml:space="preserve"> Veprimit Financiar.</w:t>
            </w:r>
          </w:p>
          <w:p w:rsidR="00CE55C1" w:rsidRPr="00736166" w:rsidRDefault="002101EA" w:rsidP="00736166">
            <w:pPr>
              <w:pStyle w:val="ListParagraph"/>
              <w:numPr>
                <w:ilvl w:val="0"/>
                <w:numId w:val="65"/>
              </w:numPr>
              <w:spacing w:line="276" w:lineRule="auto"/>
              <w:jc w:val="both"/>
              <w:rPr>
                <w:rFonts w:ascii="Times New Roman" w:hAnsi="Times New Roman"/>
                <w:sz w:val="24"/>
                <w:szCs w:val="24"/>
                <w:lang w:val="sq-AL"/>
              </w:rPr>
            </w:pPr>
            <w:r w:rsidRPr="00736166">
              <w:rPr>
                <w:rFonts w:ascii="Times New Roman" w:hAnsi="Times New Roman"/>
                <w:sz w:val="24"/>
                <w:szCs w:val="24"/>
                <w:lang w:val="sq-AL"/>
              </w:rPr>
              <w:t xml:space="preserve"> </w:t>
            </w:r>
            <w:r w:rsidR="00736166" w:rsidRPr="00736166">
              <w:rPr>
                <w:rFonts w:ascii="Times New Roman" w:hAnsi="Times New Roman"/>
                <w:sz w:val="24"/>
                <w:szCs w:val="24"/>
                <w:lang w:val="sq-AL"/>
              </w:rPr>
              <w:t xml:space="preserve">Krijimi </w:t>
            </w:r>
            <w:r w:rsidR="00D4290E" w:rsidRPr="00736166">
              <w:rPr>
                <w:rFonts w:ascii="Times New Roman" w:hAnsi="Times New Roman"/>
                <w:sz w:val="24"/>
                <w:szCs w:val="24"/>
                <w:lang w:val="sq-AL"/>
              </w:rPr>
              <w:t>i kuadrit ligjor p</w:t>
            </w:r>
            <w:r w:rsidR="00C27C89">
              <w:rPr>
                <w:rFonts w:ascii="Times New Roman" w:hAnsi="Times New Roman"/>
                <w:sz w:val="24"/>
                <w:szCs w:val="24"/>
                <w:lang w:val="sq-AL"/>
              </w:rPr>
              <w:t>ë</w:t>
            </w:r>
            <w:r w:rsidR="00D4290E" w:rsidRPr="00736166">
              <w:rPr>
                <w:rFonts w:ascii="Times New Roman" w:hAnsi="Times New Roman"/>
                <w:sz w:val="24"/>
                <w:szCs w:val="24"/>
                <w:lang w:val="sq-AL"/>
              </w:rPr>
              <w:t>r t</w:t>
            </w:r>
            <w:r w:rsidR="00C27C89">
              <w:rPr>
                <w:rFonts w:ascii="Times New Roman" w:hAnsi="Times New Roman"/>
                <w:sz w:val="24"/>
                <w:szCs w:val="24"/>
                <w:lang w:val="sq-AL"/>
              </w:rPr>
              <w:t>ë</w:t>
            </w:r>
            <w:r w:rsidR="00D4290E" w:rsidRPr="00736166">
              <w:rPr>
                <w:rFonts w:ascii="Times New Roman" w:hAnsi="Times New Roman"/>
                <w:sz w:val="24"/>
                <w:szCs w:val="24"/>
                <w:lang w:val="sq-AL"/>
              </w:rPr>
              <w:t xml:space="preserve"> b</w:t>
            </w:r>
            <w:r w:rsidR="00C27C89">
              <w:rPr>
                <w:rFonts w:ascii="Times New Roman" w:hAnsi="Times New Roman"/>
                <w:sz w:val="24"/>
                <w:szCs w:val="24"/>
                <w:lang w:val="sq-AL"/>
              </w:rPr>
              <w:t>ë</w:t>
            </w:r>
            <w:r w:rsidR="00D4290E" w:rsidRPr="00736166">
              <w:rPr>
                <w:rFonts w:ascii="Times New Roman" w:hAnsi="Times New Roman"/>
                <w:sz w:val="24"/>
                <w:szCs w:val="24"/>
                <w:lang w:val="sq-AL"/>
              </w:rPr>
              <w:t>r</w:t>
            </w:r>
            <w:r w:rsidR="00C27C89">
              <w:rPr>
                <w:rFonts w:ascii="Times New Roman" w:hAnsi="Times New Roman"/>
                <w:sz w:val="24"/>
                <w:szCs w:val="24"/>
                <w:lang w:val="sq-AL"/>
              </w:rPr>
              <w:t>ë</w:t>
            </w:r>
            <w:r w:rsidR="00D4290E" w:rsidRPr="00736166">
              <w:rPr>
                <w:rFonts w:ascii="Times New Roman" w:hAnsi="Times New Roman"/>
                <w:sz w:val="24"/>
                <w:szCs w:val="24"/>
                <w:lang w:val="sq-AL"/>
              </w:rPr>
              <w:t xml:space="preserve"> t</w:t>
            </w:r>
            <w:r w:rsidR="00C27C89">
              <w:rPr>
                <w:rFonts w:ascii="Times New Roman" w:hAnsi="Times New Roman"/>
                <w:sz w:val="24"/>
                <w:szCs w:val="24"/>
                <w:lang w:val="sq-AL"/>
              </w:rPr>
              <w:t>ë</w:t>
            </w:r>
            <w:r w:rsidR="00D4290E" w:rsidRPr="00736166">
              <w:rPr>
                <w:rFonts w:ascii="Times New Roman" w:hAnsi="Times New Roman"/>
                <w:sz w:val="24"/>
                <w:szCs w:val="24"/>
                <w:lang w:val="sq-AL"/>
              </w:rPr>
              <w:t xml:space="preserve"> mundur </w:t>
            </w:r>
            <w:r w:rsidR="00F24977" w:rsidRPr="00736166">
              <w:rPr>
                <w:rFonts w:ascii="Times New Roman" w:hAnsi="Times New Roman"/>
                <w:sz w:val="24"/>
                <w:szCs w:val="24"/>
                <w:lang w:val="sq-AL"/>
              </w:rPr>
              <w:t>zbatimi</w:t>
            </w:r>
            <w:r w:rsidR="00D4290E" w:rsidRPr="00736166">
              <w:rPr>
                <w:rFonts w:ascii="Times New Roman" w:hAnsi="Times New Roman"/>
                <w:sz w:val="24"/>
                <w:szCs w:val="24"/>
                <w:lang w:val="sq-AL"/>
              </w:rPr>
              <w:t>n</w:t>
            </w:r>
            <w:r w:rsidR="00F24977" w:rsidRPr="00736166">
              <w:rPr>
                <w:rFonts w:ascii="Times New Roman" w:hAnsi="Times New Roman"/>
                <w:sz w:val="24"/>
                <w:szCs w:val="24"/>
                <w:lang w:val="sq-AL"/>
              </w:rPr>
              <w:t xml:space="preserve"> nga Republika e Shqip</w:t>
            </w:r>
            <w:r w:rsidR="00BD1948" w:rsidRPr="00736166">
              <w:rPr>
                <w:rFonts w:ascii="Times New Roman" w:hAnsi="Times New Roman"/>
                <w:sz w:val="24"/>
                <w:szCs w:val="24"/>
                <w:lang w:val="sq-AL"/>
              </w:rPr>
              <w:t>ë</w:t>
            </w:r>
            <w:r w:rsidR="00F24977" w:rsidRPr="00736166">
              <w:rPr>
                <w:rFonts w:ascii="Times New Roman" w:hAnsi="Times New Roman"/>
                <w:sz w:val="24"/>
                <w:szCs w:val="24"/>
                <w:lang w:val="sq-AL"/>
              </w:rPr>
              <w:t>ris</w:t>
            </w:r>
            <w:r w:rsidR="00BD1948" w:rsidRPr="00736166">
              <w:rPr>
                <w:rFonts w:ascii="Times New Roman" w:hAnsi="Times New Roman"/>
                <w:sz w:val="24"/>
                <w:szCs w:val="24"/>
                <w:lang w:val="sq-AL"/>
              </w:rPr>
              <w:t>ë</w:t>
            </w:r>
            <w:r w:rsidR="00F24977" w:rsidRPr="00736166">
              <w:rPr>
                <w:rFonts w:ascii="Times New Roman" w:hAnsi="Times New Roman"/>
                <w:sz w:val="24"/>
                <w:szCs w:val="24"/>
                <w:lang w:val="sq-AL"/>
              </w:rPr>
              <w:t xml:space="preserve"> </w:t>
            </w:r>
            <w:r w:rsidR="00D4290E" w:rsidRPr="00736166">
              <w:rPr>
                <w:rFonts w:ascii="Times New Roman" w:hAnsi="Times New Roman"/>
                <w:sz w:val="24"/>
                <w:szCs w:val="24"/>
                <w:lang w:val="sq-AL"/>
              </w:rPr>
              <w:t>t</w:t>
            </w:r>
            <w:r w:rsidR="00C27C89">
              <w:rPr>
                <w:rFonts w:ascii="Times New Roman" w:hAnsi="Times New Roman"/>
                <w:sz w:val="24"/>
                <w:szCs w:val="24"/>
                <w:lang w:val="sq-AL"/>
              </w:rPr>
              <w:t>ë</w:t>
            </w:r>
            <w:r w:rsidR="00D4290E" w:rsidRPr="00736166">
              <w:rPr>
                <w:rFonts w:ascii="Times New Roman" w:hAnsi="Times New Roman"/>
                <w:sz w:val="24"/>
                <w:szCs w:val="24"/>
                <w:lang w:val="sq-AL"/>
              </w:rPr>
              <w:t xml:space="preserve"> </w:t>
            </w:r>
            <w:r w:rsidR="00F24977" w:rsidRPr="00736166">
              <w:rPr>
                <w:rFonts w:ascii="Times New Roman" w:hAnsi="Times New Roman"/>
                <w:sz w:val="24"/>
                <w:szCs w:val="24"/>
                <w:lang w:val="sq-AL"/>
              </w:rPr>
              <w:t>detyrimit q</w:t>
            </w:r>
            <w:r w:rsidR="00BD1948" w:rsidRPr="00736166">
              <w:rPr>
                <w:rFonts w:ascii="Times New Roman" w:hAnsi="Times New Roman"/>
                <w:sz w:val="24"/>
                <w:szCs w:val="24"/>
                <w:lang w:val="sq-AL"/>
              </w:rPr>
              <w:t>ë</w:t>
            </w:r>
            <w:r w:rsidR="00F24977" w:rsidRPr="00736166">
              <w:rPr>
                <w:rFonts w:ascii="Times New Roman" w:hAnsi="Times New Roman"/>
                <w:sz w:val="24"/>
                <w:szCs w:val="24"/>
                <w:lang w:val="sq-AL"/>
              </w:rPr>
              <w:t xml:space="preserve"> rrjedh nga neni 13 </w:t>
            </w:r>
            <w:r w:rsidRPr="00736166">
              <w:rPr>
                <w:rFonts w:ascii="Times New Roman" w:hAnsi="Times New Roman"/>
                <w:sz w:val="24"/>
                <w:szCs w:val="24"/>
                <w:lang w:val="sq-AL"/>
              </w:rPr>
              <w:t>i</w:t>
            </w:r>
            <w:r w:rsidR="00F24977" w:rsidRPr="00736166">
              <w:rPr>
                <w:rFonts w:ascii="Times New Roman" w:hAnsi="Times New Roman"/>
                <w:sz w:val="24"/>
                <w:szCs w:val="24"/>
                <w:lang w:val="sq-AL"/>
              </w:rPr>
              <w:t xml:space="preserve"> Konventës </w:t>
            </w:r>
            <w:r w:rsidRPr="00736166">
              <w:rPr>
                <w:rFonts w:ascii="Times New Roman" w:hAnsi="Times New Roman"/>
                <w:sz w:val="24"/>
                <w:szCs w:val="24"/>
                <w:lang w:val="sq-AL"/>
              </w:rPr>
              <w:t xml:space="preserve">nr. </w:t>
            </w:r>
            <w:r w:rsidR="00F24977" w:rsidRPr="00736166">
              <w:rPr>
                <w:rFonts w:ascii="Times New Roman" w:hAnsi="Times New Roman"/>
                <w:sz w:val="24"/>
                <w:szCs w:val="24"/>
                <w:lang w:val="sq-AL"/>
              </w:rPr>
              <w:t xml:space="preserve">198 </w:t>
            </w:r>
            <w:r w:rsidRPr="00736166">
              <w:rPr>
                <w:rFonts w:ascii="Times New Roman" w:hAnsi="Times New Roman"/>
                <w:sz w:val="24"/>
                <w:szCs w:val="24"/>
                <w:lang w:val="sq-AL"/>
              </w:rPr>
              <w:t>t</w:t>
            </w:r>
            <w:r w:rsidR="00BD1948" w:rsidRPr="00736166">
              <w:rPr>
                <w:rFonts w:ascii="Times New Roman" w:hAnsi="Times New Roman"/>
                <w:sz w:val="24"/>
                <w:szCs w:val="24"/>
                <w:lang w:val="sq-AL"/>
              </w:rPr>
              <w:t>ë</w:t>
            </w:r>
            <w:r w:rsidR="00F24977" w:rsidRPr="00736166">
              <w:rPr>
                <w:rFonts w:ascii="Times New Roman" w:hAnsi="Times New Roman"/>
                <w:sz w:val="24"/>
                <w:szCs w:val="24"/>
                <w:lang w:val="sq-AL"/>
              </w:rPr>
              <w:t xml:space="preserve"> KiE, “Për pastrimin, kërkimin, kapjen dhe konfiskimin e produkteve të  krimit dhe për financimin e terrorizmit”</w:t>
            </w:r>
            <w:r w:rsidRPr="00736166">
              <w:rPr>
                <w:rFonts w:ascii="Times New Roman" w:hAnsi="Times New Roman"/>
                <w:sz w:val="24"/>
                <w:szCs w:val="24"/>
                <w:lang w:val="sq-AL"/>
              </w:rPr>
              <w:t xml:space="preserve"> ratifikuar nga Republika e Shqipërisë me ligjin nr.9646  datë 27.11.2006</w:t>
            </w:r>
            <w:r w:rsidR="00B30979" w:rsidRPr="00736166">
              <w:rPr>
                <w:rFonts w:ascii="Times New Roman" w:hAnsi="Times New Roman"/>
                <w:sz w:val="24"/>
                <w:szCs w:val="24"/>
                <w:lang w:val="sq-AL"/>
              </w:rPr>
              <w:t>.</w:t>
            </w:r>
          </w:p>
          <w:p w:rsidR="00CE0B41" w:rsidRPr="000C1A2A" w:rsidRDefault="00CE0B41" w:rsidP="00CE55C1">
            <w:pPr>
              <w:pStyle w:val="ListParagraph"/>
              <w:numPr>
                <w:ilvl w:val="0"/>
                <w:numId w:val="65"/>
              </w:numPr>
              <w:spacing w:line="276" w:lineRule="auto"/>
              <w:jc w:val="both"/>
              <w:rPr>
                <w:rFonts w:ascii="Times New Roman" w:hAnsi="Times New Roman"/>
                <w:sz w:val="24"/>
                <w:szCs w:val="24"/>
                <w:lang w:val="sq-AL"/>
              </w:rPr>
            </w:pPr>
            <w:r w:rsidRPr="00736166">
              <w:rPr>
                <w:rFonts w:ascii="Times New Roman" w:hAnsi="Times New Roman"/>
                <w:sz w:val="24"/>
                <w:szCs w:val="24"/>
                <w:lang w:val="sq-AL"/>
              </w:rPr>
              <w:t>Aftësia e vendit për të kuptuar rreziqet e tij të pastrimit të parave dhe financimit të terrorizmit;</w:t>
            </w:r>
          </w:p>
          <w:p w:rsidR="00CE0B41" w:rsidRPr="00736166" w:rsidRDefault="00CE0B41" w:rsidP="00736166">
            <w:pPr>
              <w:pStyle w:val="ListParagraph"/>
              <w:numPr>
                <w:ilvl w:val="0"/>
                <w:numId w:val="65"/>
              </w:numPr>
              <w:jc w:val="both"/>
              <w:rPr>
                <w:rFonts w:ascii="Times New Roman" w:hAnsi="Times New Roman"/>
                <w:sz w:val="24"/>
                <w:szCs w:val="24"/>
                <w:lang w:val="sq-AL"/>
              </w:rPr>
            </w:pPr>
            <w:r w:rsidRPr="00736166">
              <w:rPr>
                <w:rFonts w:ascii="Times New Roman" w:hAnsi="Times New Roman"/>
                <w:sz w:val="24"/>
                <w:szCs w:val="24"/>
                <w:lang w:val="sq-AL"/>
              </w:rPr>
              <w:t>Politikat kombëtare për adresimin e rreziqeve të identifikuara të pastrimit të parave dhe financimit të terrorizmit;</w:t>
            </w:r>
          </w:p>
          <w:p w:rsidR="00CE0B41" w:rsidRPr="00CE55C1" w:rsidRDefault="00CE0B41" w:rsidP="00736166">
            <w:pPr>
              <w:pStyle w:val="ListParagraph"/>
              <w:numPr>
                <w:ilvl w:val="0"/>
                <w:numId w:val="65"/>
              </w:numPr>
              <w:tabs>
                <w:tab w:val="clear" w:pos="567"/>
              </w:tabs>
              <w:spacing w:after="200" w:line="276" w:lineRule="auto"/>
              <w:jc w:val="both"/>
              <w:rPr>
                <w:rFonts w:ascii="Times New Roman" w:hAnsi="Times New Roman"/>
                <w:sz w:val="24"/>
                <w:szCs w:val="24"/>
                <w:lang w:val="sq-AL"/>
              </w:rPr>
            </w:pPr>
            <w:r w:rsidRPr="00736166">
              <w:rPr>
                <w:rFonts w:ascii="Times New Roman" w:hAnsi="Times New Roman"/>
                <w:sz w:val="24"/>
                <w:szCs w:val="24"/>
                <w:lang w:val="sq-AL"/>
              </w:rPr>
              <w:t>Forcim i verifikimeve dhe kuadrit licencues të subjekteve raportuese dhe personave të lidhur</w:t>
            </w:r>
            <w:r w:rsidRPr="00CE55C1">
              <w:rPr>
                <w:rFonts w:ascii="Times New Roman" w:hAnsi="Times New Roman"/>
                <w:sz w:val="24"/>
                <w:szCs w:val="24"/>
                <w:lang w:val="sq-AL"/>
              </w:rPr>
              <w:t xml:space="preserve"> me ta;</w:t>
            </w:r>
          </w:p>
          <w:p w:rsidR="00CE0B41" w:rsidRPr="00CE55C1" w:rsidRDefault="00CE0B41" w:rsidP="00736166">
            <w:pPr>
              <w:pStyle w:val="ListParagraph"/>
              <w:numPr>
                <w:ilvl w:val="0"/>
                <w:numId w:val="65"/>
              </w:numPr>
              <w:tabs>
                <w:tab w:val="clear" w:pos="567"/>
              </w:tabs>
              <w:spacing w:after="200" w:line="276" w:lineRule="auto"/>
              <w:jc w:val="both"/>
              <w:rPr>
                <w:rFonts w:ascii="Times New Roman" w:hAnsi="Times New Roman"/>
                <w:sz w:val="24"/>
                <w:szCs w:val="24"/>
                <w:lang w:val="sq-AL"/>
              </w:rPr>
            </w:pPr>
            <w:r w:rsidRPr="00736166">
              <w:rPr>
                <w:rFonts w:ascii="Times New Roman" w:hAnsi="Times New Roman"/>
                <w:iCs/>
                <w:sz w:val="24"/>
                <w:szCs w:val="24"/>
                <w:lang w:val="sq-AL"/>
              </w:rPr>
              <w:t>Nxitja e kuptimit të qartë të detyrimeve që lidhen me rreziqet  e pastrimit të parave dhe financimit të terrorizmit dhe efekti i veprimeve mbikëqyrëse mbi përputhshmërinë;</w:t>
            </w:r>
          </w:p>
          <w:p w:rsidR="00CE0B41" w:rsidRPr="00CE55C1" w:rsidRDefault="00CE0B41" w:rsidP="00736166">
            <w:pPr>
              <w:pStyle w:val="ListParagraph"/>
              <w:numPr>
                <w:ilvl w:val="0"/>
                <w:numId w:val="65"/>
              </w:numPr>
              <w:tabs>
                <w:tab w:val="clear" w:pos="567"/>
              </w:tabs>
              <w:spacing w:after="200" w:line="276" w:lineRule="auto"/>
              <w:jc w:val="both"/>
              <w:rPr>
                <w:rFonts w:ascii="Times New Roman" w:hAnsi="Times New Roman"/>
                <w:sz w:val="24"/>
                <w:szCs w:val="24"/>
                <w:lang w:val="sq-AL"/>
              </w:rPr>
            </w:pPr>
            <w:r w:rsidRPr="00CE55C1">
              <w:rPr>
                <w:rFonts w:ascii="Times New Roman" w:hAnsi="Times New Roman"/>
                <w:sz w:val="24"/>
                <w:szCs w:val="24"/>
                <w:lang w:val="sq-AL"/>
              </w:rPr>
              <w:t>Masat për parandalimin e abuzimit me personat juridikë dhe marrëveshjet ligjore;</w:t>
            </w:r>
          </w:p>
          <w:p w:rsidR="00CE0B41" w:rsidRPr="00736166" w:rsidRDefault="000C1A2A" w:rsidP="00736166">
            <w:pPr>
              <w:pStyle w:val="ListParagraph"/>
              <w:numPr>
                <w:ilvl w:val="0"/>
                <w:numId w:val="65"/>
              </w:numPr>
              <w:spacing w:after="200" w:line="276" w:lineRule="auto"/>
              <w:jc w:val="both"/>
              <w:rPr>
                <w:rFonts w:ascii="Times New Roman" w:hAnsi="Times New Roman"/>
                <w:sz w:val="24"/>
                <w:szCs w:val="24"/>
                <w:lang w:val="sq-AL"/>
              </w:rPr>
            </w:pPr>
            <w:r>
              <w:rPr>
                <w:rFonts w:ascii="Times New Roman" w:hAnsi="Times New Roman"/>
                <w:sz w:val="24"/>
                <w:szCs w:val="24"/>
                <w:lang w:val="sq-AL"/>
              </w:rPr>
              <w:t xml:space="preserve"> </w:t>
            </w:r>
            <w:r w:rsidR="00CE0B41" w:rsidRPr="00736166">
              <w:rPr>
                <w:rFonts w:ascii="Times New Roman" w:hAnsi="Times New Roman"/>
                <w:sz w:val="24"/>
                <w:szCs w:val="24"/>
                <w:lang w:val="sq-AL"/>
              </w:rPr>
              <w:t>Akses i shpejtë në informacionin e kërkuar;</w:t>
            </w:r>
          </w:p>
          <w:p w:rsidR="00CE0B41" w:rsidRPr="00CE55C1" w:rsidRDefault="00CE0B41" w:rsidP="00736166">
            <w:pPr>
              <w:pStyle w:val="ListParagraph"/>
              <w:numPr>
                <w:ilvl w:val="0"/>
                <w:numId w:val="65"/>
              </w:numPr>
              <w:tabs>
                <w:tab w:val="clear" w:pos="567"/>
              </w:tabs>
              <w:spacing w:after="200" w:line="276" w:lineRule="auto"/>
              <w:jc w:val="both"/>
              <w:rPr>
                <w:rFonts w:ascii="Times New Roman" w:hAnsi="Times New Roman"/>
                <w:sz w:val="24"/>
                <w:szCs w:val="24"/>
                <w:lang w:val="sq-AL"/>
              </w:rPr>
            </w:pPr>
            <w:r w:rsidRPr="00CE55C1">
              <w:rPr>
                <w:rFonts w:ascii="Times New Roman" w:hAnsi="Times New Roman"/>
                <w:sz w:val="24"/>
                <w:szCs w:val="24"/>
                <w:lang w:val="sq-AL"/>
              </w:rPr>
              <w:t>Efektiviteti, proporcionaliteti dhe aftësia bindëse e sanksioneve;</w:t>
            </w:r>
          </w:p>
          <w:p w:rsidR="00CE0B41" w:rsidRPr="00CE55C1" w:rsidRDefault="00CE0B41" w:rsidP="00736166">
            <w:pPr>
              <w:pStyle w:val="ListParagraph"/>
              <w:numPr>
                <w:ilvl w:val="0"/>
                <w:numId w:val="65"/>
              </w:numPr>
              <w:tabs>
                <w:tab w:val="clear" w:pos="567"/>
              </w:tabs>
              <w:spacing w:after="200" w:line="276" w:lineRule="auto"/>
              <w:jc w:val="both"/>
              <w:rPr>
                <w:rFonts w:ascii="Times New Roman" w:hAnsi="Times New Roman"/>
                <w:sz w:val="24"/>
                <w:szCs w:val="24"/>
                <w:lang w:val="sq-AL"/>
              </w:rPr>
            </w:pPr>
            <w:r w:rsidRPr="00CE55C1">
              <w:rPr>
                <w:rFonts w:ascii="Times New Roman" w:hAnsi="Times New Roman"/>
                <w:sz w:val="24"/>
                <w:szCs w:val="24"/>
                <w:lang w:val="sq-AL"/>
              </w:rPr>
              <w:t xml:space="preserve">Vendosja e gjobave për shumat dhe sendet me vlere të pa deklaruara në kufi; </w:t>
            </w:r>
          </w:p>
          <w:p w:rsidR="00CE0B41" w:rsidRPr="00736166" w:rsidRDefault="00CE0B41" w:rsidP="00736166">
            <w:pPr>
              <w:spacing w:after="200" w:line="276" w:lineRule="auto"/>
              <w:ind w:left="360"/>
              <w:jc w:val="both"/>
              <w:rPr>
                <w:rFonts w:ascii="Times New Roman" w:hAnsi="Times New Roman"/>
                <w:szCs w:val="22"/>
                <w:lang w:val="sq-AL"/>
              </w:rPr>
            </w:pPr>
            <w:r w:rsidRPr="00736166">
              <w:rPr>
                <w:rFonts w:ascii="Times New Roman" w:hAnsi="Times New Roman"/>
                <w:sz w:val="24"/>
                <w:szCs w:val="24"/>
                <w:lang w:val="sq-AL"/>
              </w:rPr>
              <w:t>Zbulimi i pasurive dhe fondeve të mbajtura nga personat e shpallur dhe ndalimet</w:t>
            </w:r>
            <w:r w:rsidRPr="00736166">
              <w:rPr>
                <w:rFonts w:ascii="Times New Roman" w:hAnsi="Times New Roman"/>
                <w:szCs w:val="22"/>
                <w:lang w:val="sq-AL"/>
              </w:rPr>
              <w:t>;</w:t>
            </w:r>
          </w:p>
          <w:p w:rsidR="00CE0B41" w:rsidRDefault="00CE0B41" w:rsidP="002101EA">
            <w:pPr>
              <w:spacing w:line="276" w:lineRule="auto"/>
              <w:ind w:firstLine="360"/>
              <w:jc w:val="both"/>
              <w:rPr>
                <w:rFonts w:ascii="Times New Roman" w:hAnsi="Times New Roman"/>
                <w:szCs w:val="22"/>
                <w:lang w:val="sq-AL"/>
              </w:rPr>
            </w:pPr>
          </w:p>
          <w:p w:rsidR="00453AB4" w:rsidRPr="00BD1948" w:rsidRDefault="00453AB4" w:rsidP="002101EA">
            <w:pPr>
              <w:jc w:val="both"/>
              <w:rPr>
                <w:rFonts w:ascii="Times New Roman" w:hAnsi="Times New Roman"/>
                <w:i/>
                <w:szCs w:val="22"/>
                <w:lang w:val="sq-AL"/>
              </w:rPr>
            </w:pPr>
          </w:p>
        </w:tc>
      </w:tr>
      <w:tr w:rsidR="006210CC" w:rsidRPr="00BD1948" w:rsidTr="006E4FD0">
        <w:tc>
          <w:tcPr>
            <w:tcW w:w="9016" w:type="dxa"/>
            <w:gridSpan w:val="3"/>
            <w:tcBorders>
              <w:top w:val="single" w:sz="4" w:space="0" w:color="000000"/>
              <w:left w:val="single" w:sz="4" w:space="0" w:color="000000"/>
              <w:bottom w:val="single" w:sz="4" w:space="0" w:color="000000"/>
              <w:right w:val="single" w:sz="4" w:space="0" w:color="000000"/>
            </w:tcBorders>
          </w:tcPr>
          <w:p w:rsidR="006210CC" w:rsidRPr="00BD1948" w:rsidRDefault="000B0370" w:rsidP="006210CC">
            <w:pPr>
              <w:jc w:val="both"/>
              <w:rPr>
                <w:rFonts w:ascii="Times New Roman" w:hAnsi="Times New Roman"/>
                <w:b/>
                <w:szCs w:val="22"/>
                <w:lang w:val="sq-AL"/>
              </w:rPr>
            </w:pPr>
            <w:r w:rsidRPr="00BD1948">
              <w:rPr>
                <w:rFonts w:ascii="Times New Roman" w:hAnsi="Times New Roman"/>
                <w:b/>
                <w:szCs w:val="22"/>
                <w:lang w:val="sq-AL"/>
              </w:rPr>
              <w:t xml:space="preserve">OPSIONET E </w:t>
            </w:r>
            <w:r w:rsidR="006210CC" w:rsidRPr="00BD1948">
              <w:rPr>
                <w:rFonts w:ascii="Times New Roman" w:hAnsi="Times New Roman"/>
                <w:b/>
                <w:szCs w:val="22"/>
                <w:lang w:val="sq-AL"/>
              </w:rPr>
              <w:t>POLI</w:t>
            </w:r>
            <w:r w:rsidRPr="00BD1948">
              <w:rPr>
                <w:rFonts w:ascii="Times New Roman" w:hAnsi="Times New Roman"/>
                <w:b/>
                <w:szCs w:val="22"/>
                <w:lang w:val="sq-AL"/>
              </w:rPr>
              <w:t>TIKAVE</w:t>
            </w:r>
          </w:p>
          <w:p w:rsidR="0050575B" w:rsidRDefault="000B0370" w:rsidP="00B64C3E">
            <w:pPr>
              <w:jc w:val="both"/>
              <w:rPr>
                <w:rFonts w:ascii="Times New Roman" w:hAnsi="Times New Roman"/>
                <w:i/>
                <w:szCs w:val="22"/>
                <w:lang w:val="sq-AL"/>
              </w:rPr>
            </w:pPr>
            <w:r w:rsidRPr="00BD1948">
              <w:rPr>
                <w:rFonts w:ascii="Times New Roman" w:hAnsi="Times New Roman"/>
                <w:i/>
                <w:szCs w:val="22"/>
                <w:lang w:val="sq-AL"/>
              </w:rPr>
              <w:t xml:space="preserve">Cilat janë opsionet kryesore të politikave, duke përfshirë </w:t>
            </w:r>
            <w:r w:rsidR="00453AB4" w:rsidRPr="00BD1948">
              <w:rPr>
                <w:rFonts w:ascii="Times New Roman" w:hAnsi="Times New Roman"/>
                <w:i/>
                <w:szCs w:val="22"/>
                <w:lang w:val="sq-AL"/>
              </w:rPr>
              <w:t>mënyrat</w:t>
            </w:r>
            <w:r w:rsidRPr="00BD1948">
              <w:rPr>
                <w:rFonts w:ascii="Times New Roman" w:hAnsi="Times New Roman"/>
                <w:i/>
                <w:szCs w:val="22"/>
                <w:lang w:val="sq-AL"/>
              </w:rPr>
              <w:t xml:space="preserve"> ndaj rregullimit? Duhet të bë</w:t>
            </w:r>
            <w:r w:rsidR="00B64C3E" w:rsidRPr="00BD1948">
              <w:rPr>
                <w:rFonts w:ascii="Times New Roman" w:hAnsi="Times New Roman"/>
                <w:i/>
                <w:szCs w:val="22"/>
                <w:lang w:val="sq-AL"/>
              </w:rPr>
              <w:t xml:space="preserve">ni </w:t>
            </w:r>
            <w:r w:rsidRPr="00BD1948">
              <w:rPr>
                <w:rFonts w:ascii="Times New Roman" w:hAnsi="Times New Roman"/>
                <w:i/>
                <w:szCs w:val="22"/>
                <w:lang w:val="sq-AL"/>
              </w:rPr>
              <w:t>krahasimi</w:t>
            </w:r>
            <w:r w:rsidR="00B64C3E" w:rsidRPr="00BD1948">
              <w:rPr>
                <w:rFonts w:ascii="Times New Roman" w:hAnsi="Times New Roman"/>
                <w:i/>
                <w:szCs w:val="22"/>
                <w:lang w:val="sq-AL"/>
              </w:rPr>
              <w:t xml:space="preserve">n e </w:t>
            </w:r>
            <w:r w:rsidRPr="00BD1948">
              <w:rPr>
                <w:rFonts w:ascii="Times New Roman" w:hAnsi="Times New Roman"/>
                <w:i/>
                <w:szCs w:val="22"/>
                <w:lang w:val="sq-AL"/>
              </w:rPr>
              <w:t>avantazheve/përfitimeve</w:t>
            </w:r>
            <w:r w:rsidR="009811C8" w:rsidRPr="00BD1948">
              <w:rPr>
                <w:rFonts w:ascii="Times New Roman" w:hAnsi="Times New Roman"/>
                <w:i/>
                <w:szCs w:val="22"/>
                <w:lang w:val="sq-AL"/>
              </w:rPr>
              <w:t xml:space="preserve"> </w:t>
            </w:r>
            <w:r w:rsidRPr="00BD1948">
              <w:rPr>
                <w:rFonts w:ascii="Times New Roman" w:hAnsi="Times New Roman"/>
                <w:i/>
                <w:szCs w:val="22"/>
                <w:lang w:val="sq-AL"/>
              </w:rPr>
              <w:t xml:space="preserve">kryesore dhe </w:t>
            </w:r>
            <w:r w:rsidR="00B64C3E" w:rsidRPr="00BD1948">
              <w:rPr>
                <w:rFonts w:ascii="Times New Roman" w:hAnsi="Times New Roman"/>
                <w:i/>
                <w:szCs w:val="22"/>
                <w:lang w:val="sq-AL"/>
              </w:rPr>
              <w:t>të</w:t>
            </w:r>
            <w:r w:rsidR="009C75E3" w:rsidRPr="00BD1948">
              <w:rPr>
                <w:rFonts w:ascii="Times New Roman" w:hAnsi="Times New Roman"/>
                <w:i/>
                <w:szCs w:val="22"/>
                <w:lang w:val="sq-AL"/>
              </w:rPr>
              <w:t xml:space="preserve"> diz</w:t>
            </w:r>
            <w:r w:rsidRPr="00BD1948">
              <w:rPr>
                <w:rFonts w:ascii="Times New Roman" w:hAnsi="Times New Roman"/>
                <w:i/>
                <w:szCs w:val="22"/>
                <w:lang w:val="sq-AL"/>
              </w:rPr>
              <w:t>avantazheve/kostove të opsioneve të mundshme. Duhet të përcakton</w:t>
            </w:r>
            <w:r w:rsidR="00B64C3E" w:rsidRPr="00BD1948">
              <w:rPr>
                <w:rFonts w:ascii="Times New Roman" w:hAnsi="Times New Roman"/>
                <w:i/>
                <w:szCs w:val="22"/>
                <w:lang w:val="sq-AL"/>
              </w:rPr>
              <w:t>i</w:t>
            </w:r>
            <w:r w:rsidRPr="00BD1948">
              <w:rPr>
                <w:rFonts w:ascii="Times New Roman" w:hAnsi="Times New Roman"/>
                <w:i/>
                <w:szCs w:val="22"/>
                <w:lang w:val="sq-AL"/>
              </w:rPr>
              <w:t xml:space="preserve"> detajet në lidhje me opsionin e preferuar.</w:t>
            </w:r>
          </w:p>
          <w:p w:rsidR="00FE2E59" w:rsidRPr="00BD1948" w:rsidRDefault="00FE2E59" w:rsidP="00B64C3E">
            <w:pPr>
              <w:jc w:val="both"/>
              <w:rPr>
                <w:rFonts w:ascii="Times New Roman" w:hAnsi="Times New Roman"/>
                <w:i/>
                <w:szCs w:val="22"/>
                <w:lang w:val="sq-AL"/>
              </w:rPr>
            </w:pPr>
          </w:p>
          <w:p w:rsidR="00FE2E59" w:rsidRPr="003119D5" w:rsidRDefault="00FE2E59" w:rsidP="00FE2E59">
            <w:pPr>
              <w:jc w:val="both"/>
              <w:rPr>
                <w:rFonts w:ascii="Times New Roman" w:hAnsi="Times New Roman"/>
                <w:sz w:val="24"/>
                <w:szCs w:val="24"/>
                <w:lang w:val="sq-AL"/>
              </w:rPr>
            </w:pPr>
            <w:r w:rsidRPr="003119D5">
              <w:rPr>
                <w:rFonts w:ascii="Times New Roman" w:hAnsi="Times New Roman"/>
                <w:sz w:val="24"/>
                <w:szCs w:val="24"/>
                <w:lang w:val="sq-AL"/>
              </w:rPr>
              <w:t>Opsionet e diskutuara janë:</w:t>
            </w:r>
          </w:p>
          <w:p w:rsidR="00FE2E59" w:rsidRDefault="00FE2E59" w:rsidP="00FE2E59">
            <w:pPr>
              <w:jc w:val="both"/>
              <w:rPr>
                <w:rFonts w:ascii="Times New Roman" w:hAnsi="Times New Roman"/>
                <w:sz w:val="24"/>
                <w:szCs w:val="24"/>
                <w:lang w:val="sq-AL"/>
              </w:rPr>
            </w:pPr>
            <w:r>
              <w:rPr>
                <w:rFonts w:ascii="Times New Roman" w:hAnsi="Times New Roman"/>
                <w:sz w:val="24"/>
                <w:szCs w:val="24"/>
                <w:lang w:val="sq-AL"/>
              </w:rPr>
              <w:t>Opsioni 0 (status quo)</w:t>
            </w:r>
            <w:r w:rsidR="001931C5">
              <w:rPr>
                <w:rFonts w:ascii="Times New Roman" w:hAnsi="Times New Roman"/>
                <w:sz w:val="24"/>
                <w:szCs w:val="24"/>
                <w:lang w:val="sq-AL"/>
              </w:rPr>
              <w:t xml:space="preserve">: </w:t>
            </w:r>
            <w:r w:rsidR="00B30979">
              <w:rPr>
                <w:rFonts w:ascii="Times New Roman" w:hAnsi="Times New Roman"/>
                <w:sz w:val="24"/>
                <w:szCs w:val="24"/>
                <w:lang w:val="sq-AL"/>
              </w:rPr>
              <w:t>te vijohet me kuadrin ekzistues</w:t>
            </w:r>
            <w:r w:rsidR="00D4290E">
              <w:rPr>
                <w:rFonts w:ascii="Times New Roman" w:hAnsi="Times New Roman"/>
                <w:sz w:val="24"/>
                <w:szCs w:val="24"/>
                <w:lang w:val="sq-AL"/>
              </w:rPr>
              <w:t xml:space="preserve"> </w:t>
            </w:r>
          </w:p>
          <w:p w:rsidR="00FE2E59" w:rsidRDefault="00FE2E59" w:rsidP="00FE2E59">
            <w:pPr>
              <w:jc w:val="both"/>
              <w:rPr>
                <w:rFonts w:ascii="Times New Roman" w:hAnsi="Times New Roman"/>
                <w:sz w:val="24"/>
                <w:szCs w:val="24"/>
                <w:lang w:val="sq-AL"/>
              </w:rPr>
            </w:pPr>
            <w:r>
              <w:rPr>
                <w:rFonts w:ascii="Times New Roman" w:hAnsi="Times New Roman"/>
                <w:sz w:val="24"/>
                <w:szCs w:val="24"/>
                <w:lang w:val="sq-AL"/>
              </w:rPr>
              <w:t>Opsioni 1</w:t>
            </w:r>
            <w:r w:rsidR="00B30979">
              <w:rPr>
                <w:rFonts w:ascii="Times New Roman" w:hAnsi="Times New Roman"/>
                <w:sz w:val="24"/>
                <w:szCs w:val="24"/>
                <w:lang w:val="sq-AL"/>
              </w:rPr>
              <w:t>:</w:t>
            </w:r>
            <w:r>
              <w:rPr>
                <w:rFonts w:ascii="Times New Roman" w:hAnsi="Times New Roman"/>
                <w:sz w:val="24"/>
                <w:szCs w:val="24"/>
                <w:lang w:val="sq-AL"/>
              </w:rPr>
              <w:t xml:space="preserve"> Shfuqizimi i ligjit aktual dhe hartimi i nje ligji te ri</w:t>
            </w:r>
            <w:r w:rsidR="00B30979">
              <w:rPr>
                <w:rFonts w:ascii="Times New Roman" w:hAnsi="Times New Roman"/>
                <w:sz w:val="24"/>
                <w:szCs w:val="24"/>
                <w:lang w:val="sq-AL"/>
              </w:rPr>
              <w:t xml:space="preserve">. </w:t>
            </w:r>
          </w:p>
          <w:p w:rsidR="00A9679E" w:rsidRPr="00BD1948" w:rsidRDefault="00FE2E59" w:rsidP="00190C81">
            <w:pPr>
              <w:jc w:val="both"/>
              <w:rPr>
                <w:rFonts w:ascii="Times New Roman" w:hAnsi="Times New Roman"/>
                <w:szCs w:val="22"/>
                <w:lang w:val="sq-AL"/>
              </w:rPr>
            </w:pPr>
            <w:r>
              <w:rPr>
                <w:rFonts w:ascii="Times New Roman" w:hAnsi="Times New Roman"/>
                <w:sz w:val="24"/>
                <w:szCs w:val="24"/>
                <w:lang w:val="sq-AL"/>
              </w:rPr>
              <w:lastRenderedPageBreak/>
              <w:t>Opsioni nr. 2</w:t>
            </w:r>
            <w:r w:rsidR="00122D04">
              <w:rPr>
                <w:rFonts w:ascii="Times New Roman" w:hAnsi="Times New Roman"/>
                <w:sz w:val="24"/>
                <w:szCs w:val="24"/>
                <w:lang w:val="sq-AL"/>
              </w:rPr>
              <w:t>:</w:t>
            </w:r>
            <w:r>
              <w:rPr>
                <w:rFonts w:ascii="Times New Roman" w:hAnsi="Times New Roman"/>
                <w:sz w:val="24"/>
                <w:szCs w:val="24"/>
                <w:lang w:val="sq-AL"/>
              </w:rPr>
              <w:t xml:space="preserve"> </w:t>
            </w:r>
            <w:r w:rsidR="00122D04">
              <w:rPr>
                <w:rFonts w:ascii="Times New Roman" w:hAnsi="Times New Roman"/>
                <w:sz w:val="24"/>
                <w:szCs w:val="24"/>
                <w:lang w:val="sq-AL"/>
              </w:rPr>
              <w:t>N</w:t>
            </w:r>
            <w:r>
              <w:rPr>
                <w:rFonts w:ascii="Times New Roman" w:hAnsi="Times New Roman"/>
                <w:sz w:val="24"/>
                <w:szCs w:val="24"/>
                <w:lang w:val="sq-AL"/>
              </w:rPr>
              <w:t>dryshimi i ligjit aktual</w:t>
            </w:r>
            <w:r w:rsidR="00122D04">
              <w:rPr>
                <w:rFonts w:ascii="Times New Roman" w:hAnsi="Times New Roman"/>
                <w:sz w:val="24"/>
                <w:szCs w:val="24"/>
                <w:lang w:val="sq-AL"/>
              </w:rPr>
              <w:t>.</w:t>
            </w:r>
            <w:r w:rsidR="001931C5">
              <w:rPr>
                <w:rFonts w:ascii="Times New Roman" w:hAnsi="Times New Roman"/>
                <w:sz w:val="24"/>
                <w:szCs w:val="24"/>
                <w:lang w:val="sq-AL"/>
              </w:rPr>
              <w:t xml:space="preserve"> </w:t>
            </w:r>
          </w:p>
        </w:tc>
      </w:tr>
      <w:tr w:rsidR="00A84726" w:rsidRPr="00BD1948"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BD1948" w:rsidRDefault="000B0370" w:rsidP="00A84726">
            <w:pPr>
              <w:jc w:val="both"/>
              <w:rPr>
                <w:rFonts w:ascii="Times New Roman" w:hAnsi="Times New Roman"/>
                <w:b/>
                <w:szCs w:val="22"/>
                <w:lang w:val="sq-AL"/>
              </w:rPr>
            </w:pPr>
            <w:r w:rsidRPr="00BD1948">
              <w:rPr>
                <w:rFonts w:ascii="Times New Roman" w:hAnsi="Times New Roman"/>
                <w:b/>
                <w:szCs w:val="22"/>
                <w:lang w:val="sq-AL"/>
              </w:rPr>
              <w:lastRenderedPageBreak/>
              <w:t xml:space="preserve">ANALIZA E </w:t>
            </w:r>
            <w:r w:rsidR="009811C8" w:rsidRPr="00BD1948">
              <w:rPr>
                <w:rFonts w:ascii="Times New Roman" w:hAnsi="Times New Roman"/>
                <w:b/>
                <w:szCs w:val="22"/>
                <w:lang w:val="sq-AL"/>
              </w:rPr>
              <w:t>NDIKIMEVE</w:t>
            </w:r>
          </w:p>
          <w:p w:rsidR="00A84726" w:rsidRPr="00BD1948" w:rsidRDefault="000B0370" w:rsidP="006210CC">
            <w:pPr>
              <w:jc w:val="both"/>
              <w:rPr>
                <w:rFonts w:ascii="Times New Roman" w:hAnsi="Times New Roman"/>
                <w:i/>
                <w:szCs w:val="22"/>
                <w:lang w:val="sq-AL"/>
              </w:rPr>
            </w:pPr>
            <w:r w:rsidRPr="00BD1948">
              <w:rPr>
                <w:rFonts w:ascii="Times New Roman" w:hAnsi="Times New Roman"/>
                <w:i/>
                <w:szCs w:val="22"/>
                <w:lang w:val="sq-AL"/>
              </w:rPr>
              <w:t xml:space="preserve">Cilat janë ndikimet e opsionit të preferuar? Kjo duhet të përfshijë ndikimet </w:t>
            </w:r>
            <w:r w:rsidR="00D26002" w:rsidRPr="00BD1948">
              <w:rPr>
                <w:rFonts w:ascii="Times New Roman" w:hAnsi="Times New Roman"/>
                <w:i/>
                <w:szCs w:val="22"/>
                <w:lang w:val="sq-AL"/>
              </w:rPr>
              <w:t xml:space="preserve">me vlerë </w:t>
            </w:r>
            <w:r w:rsidRPr="00BD1948">
              <w:rPr>
                <w:rFonts w:ascii="Times New Roman" w:hAnsi="Times New Roman"/>
                <w:i/>
                <w:szCs w:val="22"/>
                <w:lang w:val="sq-AL"/>
              </w:rPr>
              <w:t>monetar</w:t>
            </w:r>
            <w:r w:rsidR="00D26002" w:rsidRPr="00BD1948">
              <w:rPr>
                <w:rFonts w:ascii="Times New Roman" w:hAnsi="Times New Roman"/>
                <w:i/>
                <w:szCs w:val="22"/>
                <w:lang w:val="sq-AL"/>
              </w:rPr>
              <w:t xml:space="preserve">e të përcaktuar </w:t>
            </w:r>
            <w:r w:rsidR="00573E8A" w:rsidRPr="00BD1948">
              <w:rPr>
                <w:rFonts w:ascii="Times New Roman" w:hAnsi="Times New Roman"/>
                <w:i/>
                <w:szCs w:val="22"/>
                <w:lang w:val="sq-AL"/>
              </w:rPr>
              <w:t xml:space="preserve">dhe </w:t>
            </w:r>
            <w:r w:rsidR="00D26002" w:rsidRPr="00BD1948">
              <w:rPr>
                <w:rFonts w:ascii="Times New Roman" w:hAnsi="Times New Roman"/>
                <w:i/>
                <w:szCs w:val="22"/>
                <w:lang w:val="sq-AL"/>
              </w:rPr>
              <w:t xml:space="preserve">ndikimet pa vlerë monetare të përcaktuar </w:t>
            </w:r>
            <w:r w:rsidRPr="00BD1948">
              <w:rPr>
                <w:rFonts w:ascii="Times New Roman" w:hAnsi="Times New Roman"/>
                <w:i/>
                <w:szCs w:val="22"/>
                <w:lang w:val="sq-AL"/>
              </w:rPr>
              <w:t>mbi buxhetin dhe bizneset</w:t>
            </w:r>
            <w:r w:rsidR="00B61CA7" w:rsidRPr="00BD1948">
              <w:rPr>
                <w:rFonts w:ascii="Times New Roman" w:hAnsi="Times New Roman"/>
                <w:i/>
                <w:szCs w:val="22"/>
                <w:lang w:val="sq-AL"/>
              </w:rPr>
              <w:t>.</w:t>
            </w:r>
          </w:p>
          <w:p w:rsidR="0095586B" w:rsidRDefault="0095586B" w:rsidP="001B6F9B">
            <w:pPr>
              <w:spacing w:line="276" w:lineRule="auto"/>
              <w:ind w:firstLine="360"/>
              <w:jc w:val="both"/>
              <w:rPr>
                <w:rFonts w:ascii="Times New Roman" w:hAnsi="Times New Roman"/>
                <w:szCs w:val="22"/>
                <w:lang w:val="sq-AL"/>
              </w:rPr>
            </w:pPr>
          </w:p>
          <w:p w:rsidR="0095586B" w:rsidRDefault="0095586B" w:rsidP="001B6F9B">
            <w:pPr>
              <w:spacing w:line="276" w:lineRule="auto"/>
              <w:ind w:firstLine="360"/>
              <w:jc w:val="both"/>
              <w:rPr>
                <w:rFonts w:ascii="Times New Roman" w:hAnsi="Times New Roman"/>
                <w:szCs w:val="22"/>
                <w:lang w:val="sq-AL"/>
              </w:rPr>
            </w:pPr>
            <w:r>
              <w:rPr>
                <w:rFonts w:ascii="Times New Roman" w:hAnsi="Times New Roman"/>
                <w:szCs w:val="22"/>
                <w:lang w:val="sq-AL"/>
              </w:rPr>
              <w:t>Opsionet e zgjedhura me ndryshime ligjore nuk kan</w:t>
            </w:r>
            <w:r w:rsidR="00C27C89">
              <w:rPr>
                <w:rFonts w:ascii="Times New Roman" w:hAnsi="Times New Roman"/>
                <w:szCs w:val="22"/>
                <w:lang w:val="sq-AL"/>
              </w:rPr>
              <w:t>ë</w:t>
            </w:r>
            <w:r>
              <w:rPr>
                <w:rFonts w:ascii="Times New Roman" w:hAnsi="Times New Roman"/>
                <w:szCs w:val="22"/>
                <w:lang w:val="sq-AL"/>
              </w:rPr>
              <w:t xml:space="preserve"> ndikim financiar n</w:t>
            </w:r>
            <w:r w:rsidR="00C27C89">
              <w:rPr>
                <w:rFonts w:ascii="Times New Roman" w:hAnsi="Times New Roman"/>
                <w:szCs w:val="22"/>
                <w:lang w:val="sq-AL"/>
              </w:rPr>
              <w:t>ë</w:t>
            </w:r>
            <w:r>
              <w:rPr>
                <w:rFonts w:ascii="Times New Roman" w:hAnsi="Times New Roman"/>
                <w:szCs w:val="22"/>
                <w:lang w:val="sq-AL"/>
              </w:rPr>
              <w:t xml:space="preserve"> buxhet, ndërsa për subjektet raportuese kanë një ndikim financiar minimal në për</w:t>
            </w:r>
            <w:r w:rsidR="00122D04">
              <w:rPr>
                <w:rFonts w:ascii="Times New Roman" w:hAnsi="Times New Roman"/>
                <w:szCs w:val="22"/>
                <w:lang w:val="sq-AL"/>
              </w:rPr>
              <w:t>i</w:t>
            </w:r>
            <w:r>
              <w:rPr>
                <w:rFonts w:ascii="Times New Roman" w:hAnsi="Times New Roman"/>
                <w:szCs w:val="22"/>
                <w:lang w:val="sq-AL"/>
              </w:rPr>
              <w:t>udhën në vijim që nuk mund të përllogaritet për shkak të natyrës së këtij ligji, gamës së gjerë të subjekteve raportuese, llojit të masave shtesë të kërkuara</w:t>
            </w:r>
            <w:r w:rsidR="00122D04">
              <w:rPr>
                <w:rFonts w:ascii="Times New Roman" w:hAnsi="Times New Roman"/>
                <w:szCs w:val="22"/>
                <w:lang w:val="sq-AL"/>
              </w:rPr>
              <w:t>,</w:t>
            </w:r>
            <w:r>
              <w:rPr>
                <w:rFonts w:ascii="Times New Roman" w:hAnsi="Times New Roman"/>
                <w:szCs w:val="22"/>
                <w:lang w:val="sq-AL"/>
              </w:rPr>
              <w:t xml:space="preserve"> etj.</w:t>
            </w:r>
          </w:p>
          <w:p w:rsidR="00453AB4" w:rsidRPr="00BD1948" w:rsidRDefault="00453AB4" w:rsidP="0095586B">
            <w:pPr>
              <w:spacing w:after="160" w:line="276" w:lineRule="auto"/>
              <w:contextualSpacing/>
              <w:jc w:val="both"/>
              <w:rPr>
                <w:rFonts w:ascii="Times New Roman" w:hAnsi="Times New Roman"/>
                <w:i/>
                <w:szCs w:val="22"/>
                <w:lang w:val="sq-AL"/>
              </w:rPr>
            </w:pPr>
          </w:p>
        </w:tc>
      </w:tr>
      <w:tr w:rsidR="00A84726" w:rsidRPr="00BD1948"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BD1948" w:rsidRDefault="00D26002" w:rsidP="00A84726">
            <w:pPr>
              <w:jc w:val="both"/>
              <w:rPr>
                <w:rFonts w:ascii="Times New Roman" w:hAnsi="Times New Roman"/>
                <w:b/>
                <w:szCs w:val="22"/>
                <w:lang w:val="sq-AL"/>
              </w:rPr>
            </w:pPr>
            <w:r w:rsidRPr="00BD1948">
              <w:rPr>
                <w:rFonts w:ascii="Times New Roman" w:hAnsi="Times New Roman"/>
                <w:b/>
                <w:szCs w:val="22"/>
                <w:lang w:val="sq-AL"/>
              </w:rPr>
              <w:t>AR</w:t>
            </w:r>
            <w:r w:rsidR="00257570" w:rsidRPr="00BD1948">
              <w:rPr>
                <w:rFonts w:ascii="Times New Roman" w:hAnsi="Times New Roman"/>
                <w:b/>
                <w:szCs w:val="22"/>
                <w:lang w:val="sq-AL"/>
              </w:rPr>
              <w:t xml:space="preserve">SYETIMI </w:t>
            </w:r>
            <w:r w:rsidRPr="00BD1948">
              <w:rPr>
                <w:rFonts w:ascii="Times New Roman" w:hAnsi="Times New Roman"/>
                <w:b/>
                <w:szCs w:val="22"/>
                <w:lang w:val="sq-AL"/>
              </w:rPr>
              <w:t>I OPSIONIT T</w:t>
            </w:r>
            <w:r w:rsidR="00573E8A" w:rsidRPr="00BD1948">
              <w:rPr>
                <w:rFonts w:ascii="Times New Roman" w:hAnsi="Times New Roman"/>
                <w:b/>
                <w:szCs w:val="22"/>
                <w:lang w:val="sq-AL"/>
              </w:rPr>
              <w:t>Ë</w:t>
            </w:r>
            <w:r w:rsidRPr="00BD1948">
              <w:rPr>
                <w:rFonts w:ascii="Times New Roman" w:hAnsi="Times New Roman"/>
                <w:b/>
                <w:szCs w:val="22"/>
                <w:lang w:val="sq-AL"/>
              </w:rPr>
              <w:t xml:space="preserve"> PREFERUAR</w:t>
            </w:r>
            <w:r w:rsidR="00A84726" w:rsidRPr="00BD1948">
              <w:rPr>
                <w:rFonts w:ascii="Times New Roman" w:hAnsi="Times New Roman"/>
                <w:b/>
                <w:szCs w:val="22"/>
                <w:lang w:val="sq-AL"/>
              </w:rPr>
              <w:t xml:space="preserve"> </w:t>
            </w:r>
          </w:p>
          <w:p w:rsidR="00A84726" w:rsidRDefault="00D26002" w:rsidP="00A84726">
            <w:pPr>
              <w:jc w:val="both"/>
              <w:rPr>
                <w:rFonts w:ascii="Times New Roman" w:hAnsi="Times New Roman"/>
                <w:i/>
                <w:szCs w:val="22"/>
                <w:lang w:val="sq-AL"/>
              </w:rPr>
            </w:pPr>
            <w:r w:rsidRPr="00BD1948">
              <w:rPr>
                <w:rFonts w:ascii="Times New Roman" w:hAnsi="Times New Roman"/>
                <w:i/>
                <w:szCs w:val="22"/>
                <w:lang w:val="sq-AL"/>
              </w:rPr>
              <w:t>Shpjegoni arsyet për zgjedhjen e opsionit të preferuar. Ju lutemi jepni nëse është e mundur koston dhe përfitimin me vlerë të përcaktuar monetare</w:t>
            </w:r>
            <w:r w:rsidR="00C1415C" w:rsidRPr="00BD1948">
              <w:rPr>
                <w:rFonts w:ascii="Times New Roman" w:hAnsi="Times New Roman"/>
                <w:i/>
                <w:szCs w:val="22"/>
                <w:lang w:val="sq-AL"/>
              </w:rPr>
              <w:t>.</w:t>
            </w:r>
          </w:p>
          <w:p w:rsidR="00C96B84" w:rsidRDefault="00C96B84" w:rsidP="00A84726">
            <w:pPr>
              <w:jc w:val="both"/>
              <w:rPr>
                <w:rFonts w:ascii="Times New Roman" w:hAnsi="Times New Roman"/>
                <w:i/>
                <w:szCs w:val="22"/>
                <w:lang w:val="sq-AL"/>
              </w:rPr>
            </w:pPr>
          </w:p>
          <w:p w:rsidR="00C96B84" w:rsidRDefault="00163899" w:rsidP="00A84726">
            <w:pPr>
              <w:jc w:val="both"/>
              <w:rPr>
                <w:rFonts w:ascii="Times New Roman" w:hAnsi="Times New Roman"/>
                <w:i/>
                <w:szCs w:val="22"/>
                <w:lang w:val="sq-AL"/>
              </w:rPr>
            </w:pPr>
            <w:r>
              <w:rPr>
                <w:rFonts w:ascii="Times New Roman" w:hAnsi="Times New Roman"/>
                <w:i/>
                <w:szCs w:val="22"/>
                <w:lang w:val="sq-AL"/>
              </w:rPr>
              <w:t>Opsioni i zg</w:t>
            </w:r>
            <w:r w:rsidR="00C96B84">
              <w:rPr>
                <w:rFonts w:ascii="Times New Roman" w:hAnsi="Times New Roman"/>
                <w:i/>
                <w:szCs w:val="22"/>
                <w:lang w:val="sq-AL"/>
              </w:rPr>
              <w:t>j</w:t>
            </w:r>
            <w:r>
              <w:rPr>
                <w:rFonts w:ascii="Times New Roman" w:hAnsi="Times New Roman"/>
                <w:i/>
                <w:szCs w:val="22"/>
                <w:lang w:val="sq-AL"/>
              </w:rPr>
              <w:t>e</w:t>
            </w:r>
            <w:r w:rsidR="00C96B84">
              <w:rPr>
                <w:rFonts w:ascii="Times New Roman" w:hAnsi="Times New Roman"/>
                <w:i/>
                <w:szCs w:val="22"/>
                <w:lang w:val="sq-AL"/>
              </w:rPr>
              <w:t>dhur është e vetmja mundësi, ajo e përafrimit me rekoma</w:t>
            </w:r>
            <w:r w:rsidR="003162EB">
              <w:rPr>
                <w:rFonts w:ascii="Times New Roman" w:hAnsi="Times New Roman"/>
                <w:i/>
                <w:szCs w:val="22"/>
                <w:lang w:val="sq-AL"/>
              </w:rPr>
              <w:t>nd</w:t>
            </w:r>
            <w:r w:rsidR="00C96B84">
              <w:rPr>
                <w:rFonts w:ascii="Times New Roman" w:hAnsi="Times New Roman"/>
                <w:i/>
                <w:szCs w:val="22"/>
                <w:lang w:val="sq-AL"/>
              </w:rPr>
              <w:t>imet e FATF.</w:t>
            </w:r>
          </w:p>
          <w:p w:rsidR="00C96B84" w:rsidRPr="00BD1948" w:rsidRDefault="00C96B84" w:rsidP="00A84726">
            <w:pPr>
              <w:jc w:val="both"/>
              <w:rPr>
                <w:rFonts w:ascii="Times New Roman" w:hAnsi="Times New Roman"/>
                <w:i/>
                <w:szCs w:val="22"/>
                <w:lang w:val="sq-AL"/>
              </w:rPr>
            </w:pPr>
          </w:p>
          <w:p w:rsidR="00CE4EB3" w:rsidRPr="008E6D59" w:rsidRDefault="00C96B84" w:rsidP="00A84726">
            <w:pPr>
              <w:jc w:val="both"/>
              <w:rPr>
                <w:rFonts w:ascii="Times New Roman" w:hAnsi="Times New Roman"/>
                <w:szCs w:val="22"/>
                <w:lang w:val="sq-AL"/>
              </w:rPr>
            </w:pPr>
            <w:r>
              <w:rPr>
                <w:rFonts w:ascii="Times New Roman" w:hAnsi="Times New Roman"/>
                <w:szCs w:val="22"/>
                <w:lang w:val="sq-AL"/>
              </w:rPr>
              <w:t>K</w:t>
            </w:r>
            <w:r w:rsidR="00CE4EB3" w:rsidRPr="00BD1948">
              <w:rPr>
                <w:rFonts w:ascii="Times New Roman" w:hAnsi="Times New Roman"/>
                <w:szCs w:val="22"/>
                <w:lang w:val="sq-AL"/>
              </w:rPr>
              <w:t>y projektligj, i përfshirë në p</w:t>
            </w:r>
            <w:r w:rsidR="00E31FE7">
              <w:rPr>
                <w:rFonts w:ascii="Times New Roman" w:hAnsi="Times New Roman"/>
                <w:szCs w:val="22"/>
                <w:lang w:val="sq-AL"/>
              </w:rPr>
              <w:t>l</w:t>
            </w:r>
            <w:r w:rsidR="00CE4EB3" w:rsidRPr="00BD1948">
              <w:rPr>
                <w:rFonts w:ascii="Times New Roman" w:hAnsi="Times New Roman"/>
                <w:szCs w:val="22"/>
                <w:lang w:val="sq-AL"/>
              </w:rPr>
              <w:t xml:space="preserve">anin e veprimit për adresimin e rekomandimeve të Komitetit Moneyval të KiE, është miratuar si prioritet nga Komitetit për Bashkërendimin e Luftës Kundër Pastrimit të Parave i kryesuar nga Kryeministri dhe me përbërës anëtare institucionet relevante të fushës në vend. Sipas planit ligji duhet të jetë i miratuar në Kuvend në maj 2019, </w:t>
            </w:r>
            <w:r w:rsidR="00CE4EB3" w:rsidRPr="008E6D59">
              <w:rPr>
                <w:rFonts w:ascii="Times New Roman" w:hAnsi="Times New Roman"/>
                <w:szCs w:val="22"/>
                <w:lang w:val="sq-AL"/>
              </w:rPr>
              <w:t xml:space="preserve">për rrjedhojë afatet për </w:t>
            </w:r>
            <w:r w:rsidRPr="008E6D59">
              <w:rPr>
                <w:rFonts w:ascii="Times New Roman" w:hAnsi="Times New Roman"/>
                <w:szCs w:val="22"/>
                <w:lang w:val="sq-AL"/>
              </w:rPr>
              <w:t>etapat</w:t>
            </w:r>
            <w:r w:rsidR="00CE4EB3" w:rsidRPr="008E6D59">
              <w:rPr>
                <w:rFonts w:ascii="Times New Roman" w:hAnsi="Times New Roman"/>
                <w:szCs w:val="22"/>
                <w:lang w:val="sq-AL"/>
              </w:rPr>
              <w:t xml:space="preserve"> </w:t>
            </w:r>
            <w:r w:rsidRPr="008E6D59">
              <w:rPr>
                <w:rFonts w:ascii="Times New Roman" w:hAnsi="Times New Roman"/>
                <w:szCs w:val="22"/>
                <w:lang w:val="sq-AL"/>
              </w:rPr>
              <w:t xml:space="preserve">e </w:t>
            </w:r>
            <w:r w:rsidR="00CE4EB3" w:rsidRPr="008E6D59">
              <w:rPr>
                <w:rFonts w:ascii="Times New Roman" w:hAnsi="Times New Roman"/>
                <w:szCs w:val="22"/>
                <w:lang w:val="sq-AL"/>
              </w:rPr>
              <w:t>tjera shumë të ngutshme.</w:t>
            </w:r>
          </w:p>
          <w:p w:rsidR="00C1415C" w:rsidRPr="00BD1948" w:rsidRDefault="00C1415C" w:rsidP="00A84726">
            <w:pPr>
              <w:jc w:val="both"/>
              <w:rPr>
                <w:rFonts w:ascii="Times New Roman" w:hAnsi="Times New Roman"/>
                <w:b/>
                <w:szCs w:val="22"/>
                <w:lang w:val="sq-AL"/>
              </w:rPr>
            </w:pPr>
          </w:p>
        </w:tc>
      </w:tr>
      <w:tr w:rsidR="00A84726" w:rsidRPr="00BD1948"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BD1948" w:rsidRDefault="00A84726" w:rsidP="00A84726">
            <w:pPr>
              <w:jc w:val="both"/>
              <w:rPr>
                <w:rFonts w:ascii="Times New Roman" w:hAnsi="Times New Roman"/>
                <w:b/>
                <w:szCs w:val="22"/>
                <w:lang w:val="sq-AL"/>
              </w:rPr>
            </w:pPr>
          </w:p>
        </w:tc>
      </w:tr>
      <w:tr w:rsidR="00A84726" w:rsidRPr="00BD1948"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BD1948" w:rsidRDefault="00CA1086" w:rsidP="00A84726">
            <w:pPr>
              <w:jc w:val="both"/>
              <w:rPr>
                <w:rFonts w:ascii="Times New Roman" w:hAnsi="Times New Roman"/>
                <w:b/>
                <w:szCs w:val="22"/>
                <w:lang w:val="sq-AL"/>
              </w:rPr>
            </w:pPr>
            <w:r w:rsidRPr="00BD1948">
              <w:rPr>
                <w:rFonts w:ascii="Times New Roman" w:hAnsi="Times New Roman"/>
                <w:b/>
                <w:szCs w:val="22"/>
                <w:lang w:val="sq-AL"/>
              </w:rPr>
              <w:t>K</w:t>
            </w:r>
            <w:r w:rsidR="00A84726" w:rsidRPr="00BD1948">
              <w:rPr>
                <w:rFonts w:ascii="Times New Roman" w:hAnsi="Times New Roman"/>
                <w:b/>
                <w:szCs w:val="22"/>
                <w:lang w:val="sq-AL"/>
              </w:rPr>
              <w:t>ONSULT</w:t>
            </w:r>
            <w:r w:rsidRPr="00BD1948">
              <w:rPr>
                <w:rFonts w:ascii="Times New Roman" w:hAnsi="Times New Roman"/>
                <w:b/>
                <w:szCs w:val="22"/>
                <w:lang w:val="sq-AL"/>
              </w:rPr>
              <w:t>IMI</w:t>
            </w:r>
          </w:p>
          <w:p w:rsidR="008428C8" w:rsidRDefault="00CA1086" w:rsidP="00CA1086">
            <w:pPr>
              <w:jc w:val="both"/>
              <w:rPr>
                <w:rFonts w:ascii="Times New Roman" w:hAnsi="Times New Roman"/>
                <w:i/>
                <w:szCs w:val="22"/>
                <w:lang w:val="sq-AL"/>
              </w:rPr>
            </w:pPr>
            <w:r w:rsidRPr="00BD1948">
              <w:rPr>
                <w:rFonts w:ascii="Times New Roman" w:hAnsi="Times New Roman"/>
                <w:i/>
                <w:szCs w:val="22"/>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BD1948">
              <w:rPr>
                <w:rFonts w:ascii="Times New Roman" w:hAnsi="Times New Roman"/>
                <w:i/>
                <w:szCs w:val="22"/>
                <w:lang w:val="sq-AL"/>
              </w:rPr>
              <w:t>?)</w:t>
            </w:r>
          </w:p>
          <w:p w:rsidR="00C96B84" w:rsidRPr="00BD1948" w:rsidRDefault="00C96B84" w:rsidP="00CA1086">
            <w:pPr>
              <w:jc w:val="both"/>
              <w:rPr>
                <w:rFonts w:ascii="Times New Roman" w:hAnsi="Times New Roman"/>
                <w:i/>
                <w:szCs w:val="22"/>
                <w:lang w:val="sq-AL"/>
              </w:rPr>
            </w:pPr>
          </w:p>
          <w:p w:rsidR="0054638D" w:rsidRPr="00E56ED2" w:rsidRDefault="00CE4EB3" w:rsidP="00E56ED2">
            <w:pPr>
              <w:jc w:val="both"/>
              <w:rPr>
                <w:rFonts w:ascii="Times New Roman" w:hAnsi="Times New Roman"/>
                <w:sz w:val="24"/>
                <w:szCs w:val="24"/>
                <w:lang w:val="sq-AL"/>
              </w:rPr>
            </w:pPr>
            <w:r w:rsidRPr="00E56ED2">
              <w:rPr>
                <w:rFonts w:ascii="Times New Roman" w:hAnsi="Times New Roman"/>
                <w:sz w:val="24"/>
                <w:szCs w:val="24"/>
                <w:lang w:val="sq-AL"/>
              </w:rPr>
              <w:t xml:space="preserve">Projektligji është hartuar me kontribut kryesor të DPPPP, por </w:t>
            </w:r>
            <w:r w:rsidR="00C27C89">
              <w:rPr>
                <w:rFonts w:ascii="Times New Roman" w:hAnsi="Times New Roman"/>
                <w:sz w:val="24"/>
                <w:szCs w:val="24"/>
                <w:lang w:val="sq-AL"/>
              </w:rPr>
              <w:t>ë</w:t>
            </w:r>
            <w:r w:rsidR="00E56ED2" w:rsidRPr="00E56ED2">
              <w:rPr>
                <w:rFonts w:ascii="Times New Roman" w:hAnsi="Times New Roman"/>
                <w:sz w:val="24"/>
                <w:szCs w:val="24"/>
                <w:lang w:val="sq-AL"/>
              </w:rPr>
              <w:t>sht</w:t>
            </w:r>
            <w:r w:rsidR="00C27C89">
              <w:rPr>
                <w:rFonts w:ascii="Times New Roman" w:hAnsi="Times New Roman"/>
                <w:sz w:val="24"/>
                <w:szCs w:val="24"/>
                <w:lang w:val="sq-AL"/>
              </w:rPr>
              <w:t>ë</w:t>
            </w:r>
            <w:r w:rsidR="00E56ED2" w:rsidRPr="00E56ED2">
              <w:rPr>
                <w:rFonts w:ascii="Times New Roman" w:hAnsi="Times New Roman"/>
                <w:sz w:val="24"/>
                <w:szCs w:val="24"/>
                <w:lang w:val="sq-AL"/>
              </w:rPr>
              <w:t xml:space="preserve"> </w:t>
            </w:r>
            <w:r w:rsidRPr="00E56ED2">
              <w:rPr>
                <w:rFonts w:ascii="Times New Roman" w:hAnsi="Times New Roman"/>
                <w:sz w:val="24"/>
                <w:szCs w:val="24"/>
                <w:lang w:val="sq-AL"/>
              </w:rPr>
              <w:t>konsultuar edhe</w:t>
            </w:r>
            <w:r w:rsidR="00E56ED2" w:rsidRPr="00E56ED2">
              <w:rPr>
                <w:rFonts w:ascii="Times New Roman" w:hAnsi="Times New Roman"/>
                <w:sz w:val="24"/>
                <w:szCs w:val="24"/>
                <w:lang w:val="sq-AL"/>
              </w:rPr>
              <w:t xml:space="preserve"> me </w:t>
            </w:r>
            <w:r w:rsidRPr="00E56ED2">
              <w:rPr>
                <w:rFonts w:ascii="Times New Roman" w:hAnsi="Times New Roman"/>
                <w:sz w:val="24"/>
                <w:szCs w:val="24"/>
                <w:lang w:val="sq-AL"/>
              </w:rPr>
              <w:t xml:space="preserve"> bankat e nivelit të dytë, Shoqata e Bankave, shoqëritë e transfertave, Banka e Shqipërisë dhe Autoriteti i Mbikëqyrjes Financiare.</w:t>
            </w:r>
            <w:r w:rsidR="003B0391" w:rsidRPr="00E56ED2">
              <w:rPr>
                <w:rFonts w:ascii="Times New Roman" w:hAnsi="Times New Roman"/>
                <w:sz w:val="24"/>
                <w:szCs w:val="24"/>
                <w:lang w:val="sq-AL"/>
              </w:rPr>
              <w:t xml:space="preserve"> </w:t>
            </w:r>
            <w:r w:rsidR="0054638D" w:rsidRPr="00E56ED2">
              <w:rPr>
                <w:rFonts w:ascii="Times New Roman" w:hAnsi="Times New Roman"/>
                <w:sz w:val="24"/>
                <w:szCs w:val="24"/>
                <w:lang w:val="sq-AL"/>
              </w:rPr>
              <w:t>Ky konsultim ka konsistuar duke ju dërguar p</w:t>
            </w:r>
            <w:r w:rsidR="00F21C40" w:rsidRPr="00E56ED2">
              <w:rPr>
                <w:rFonts w:ascii="Times New Roman" w:hAnsi="Times New Roman"/>
                <w:sz w:val="24"/>
                <w:szCs w:val="24"/>
                <w:lang w:val="sq-AL"/>
              </w:rPr>
              <w:t>ë</w:t>
            </w:r>
            <w:r w:rsidR="0054638D" w:rsidRPr="00E56ED2">
              <w:rPr>
                <w:rFonts w:ascii="Times New Roman" w:hAnsi="Times New Roman"/>
                <w:sz w:val="24"/>
                <w:szCs w:val="24"/>
                <w:lang w:val="sq-AL"/>
              </w:rPr>
              <w:t>r mendim projektin t</w:t>
            </w:r>
            <w:r w:rsidR="00F21C40" w:rsidRPr="00E56ED2">
              <w:rPr>
                <w:rFonts w:ascii="Times New Roman" w:hAnsi="Times New Roman"/>
                <w:sz w:val="24"/>
                <w:szCs w:val="24"/>
                <w:lang w:val="sq-AL"/>
              </w:rPr>
              <w:t>ë</w:t>
            </w:r>
            <w:r w:rsidR="0054638D" w:rsidRPr="00E56ED2">
              <w:rPr>
                <w:rFonts w:ascii="Times New Roman" w:hAnsi="Times New Roman"/>
                <w:sz w:val="24"/>
                <w:szCs w:val="24"/>
                <w:lang w:val="sq-AL"/>
              </w:rPr>
              <w:t xml:space="preserve"> gjitha bankave t</w:t>
            </w:r>
            <w:r w:rsidR="00F21C40" w:rsidRPr="00E56ED2">
              <w:rPr>
                <w:rFonts w:ascii="Times New Roman" w:hAnsi="Times New Roman"/>
                <w:sz w:val="24"/>
                <w:szCs w:val="24"/>
                <w:lang w:val="sq-AL"/>
              </w:rPr>
              <w:t>ë</w:t>
            </w:r>
            <w:r w:rsidR="0054638D" w:rsidRPr="00E56ED2">
              <w:rPr>
                <w:rFonts w:ascii="Times New Roman" w:hAnsi="Times New Roman"/>
                <w:sz w:val="24"/>
                <w:szCs w:val="24"/>
                <w:lang w:val="sq-AL"/>
              </w:rPr>
              <w:t xml:space="preserve"> nivelit t</w:t>
            </w:r>
            <w:r w:rsidR="00F21C40" w:rsidRPr="00E56ED2">
              <w:rPr>
                <w:rFonts w:ascii="Times New Roman" w:hAnsi="Times New Roman"/>
                <w:sz w:val="24"/>
                <w:szCs w:val="24"/>
                <w:lang w:val="sq-AL"/>
              </w:rPr>
              <w:t>ë</w:t>
            </w:r>
            <w:r w:rsidR="0054638D" w:rsidRPr="00E56ED2">
              <w:rPr>
                <w:rFonts w:ascii="Times New Roman" w:hAnsi="Times New Roman"/>
                <w:sz w:val="24"/>
                <w:szCs w:val="24"/>
                <w:lang w:val="sq-AL"/>
              </w:rPr>
              <w:t xml:space="preserve"> </w:t>
            </w:r>
            <w:r w:rsidR="00A4733D" w:rsidRPr="00E56ED2">
              <w:rPr>
                <w:rFonts w:ascii="Times New Roman" w:hAnsi="Times New Roman"/>
                <w:sz w:val="24"/>
                <w:szCs w:val="24"/>
                <w:lang w:val="sq-AL"/>
              </w:rPr>
              <w:t>dytë</w:t>
            </w:r>
            <w:r w:rsidR="0054638D" w:rsidRPr="00E56ED2">
              <w:rPr>
                <w:rFonts w:ascii="Times New Roman" w:hAnsi="Times New Roman"/>
                <w:sz w:val="24"/>
                <w:szCs w:val="24"/>
                <w:lang w:val="sq-AL"/>
              </w:rPr>
              <w:t xml:space="preserve">, </w:t>
            </w:r>
            <w:r w:rsidR="00037986" w:rsidRPr="00E56ED2">
              <w:rPr>
                <w:rFonts w:ascii="Times New Roman" w:hAnsi="Times New Roman"/>
                <w:sz w:val="24"/>
                <w:szCs w:val="24"/>
                <w:lang w:val="sq-AL"/>
              </w:rPr>
              <w:t>Shoqat</w:t>
            </w:r>
            <w:r w:rsidR="00F21C40" w:rsidRPr="00E56ED2">
              <w:rPr>
                <w:rFonts w:ascii="Times New Roman" w:hAnsi="Times New Roman"/>
                <w:sz w:val="24"/>
                <w:szCs w:val="24"/>
                <w:lang w:val="sq-AL"/>
              </w:rPr>
              <w:t>ë</w:t>
            </w:r>
            <w:r w:rsidR="00037986" w:rsidRPr="00E56ED2">
              <w:rPr>
                <w:rFonts w:ascii="Times New Roman" w:hAnsi="Times New Roman"/>
                <w:sz w:val="24"/>
                <w:szCs w:val="24"/>
                <w:lang w:val="sq-AL"/>
              </w:rPr>
              <w:t>s s</w:t>
            </w:r>
            <w:r w:rsidR="00F21C40" w:rsidRPr="00E56ED2">
              <w:rPr>
                <w:rFonts w:ascii="Times New Roman" w:hAnsi="Times New Roman"/>
                <w:sz w:val="24"/>
                <w:szCs w:val="24"/>
                <w:lang w:val="sq-AL"/>
              </w:rPr>
              <w:t>ë</w:t>
            </w:r>
            <w:r w:rsidR="00037986" w:rsidRPr="00E56ED2">
              <w:rPr>
                <w:rFonts w:ascii="Times New Roman" w:hAnsi="Times New Roman"/>
                <w:sz w:val="24"/>
                <w:szCs w:val="24"/>
                <w:lang w:val="sq-AL"/>
              </w:rPr>
              <w:t xml:space="preserve"> Bankave </w:t>
            </w:r>
            <w:r w:rsidR="0054638D" w:rsidRPr="00E56ED2">
              <w:rPr>
                <w:rFonts w:ascii="Times New Roman" w:hAnsi="Times New Roman"/>
                <w:sz w:val="24"/>
                <w:szCs w:val="24"/>
                <w:lang w:val="sq-AL"/>
              </w:rPr>
              <w:t>dy shoqërive kryesore t</w:t>
            </w:r>
            <w:r w:rsidR="00F21C40" w:rsidRPr="00E56ED2">
              <w:rPr>
                <w:rFonts w:ascii="Times New Roman" w:hAnsi="Times New Roman"/>
                <w:sz w:val="24"/>
                <w:szCs w:val="24"/>
                <w:lang w:val="sq-AL"/>
              </w:rPr>
              <w:t>ë</w:t>
            </w:r>
            <w:r w:rsidR="0054638D" w:rsidRPr="00E56ED2">
              <w:rPr>
                <w:rFonts w:ascii="Times New Roman" w:hAnsi="Times New Roman"/>
                <w:sz w:val="24"/>
                <w:szCs w:val="24"/>
                <w:lang w:val="sq-AL"/>
              </w:rPr>
              <w:t xml:space="preserve"> transfertave, Bank</w:t>
            </w:r>
            <w:r w:rsidR="00F21C40" w:rsidRPr="00E56ED2">
              <w:rPr>
                <w:rFonts w:ascii="Times New Roman" w:hAnsi="Times New Roman"/>
                <w:sz w:val="24"/>
                <w:szCs w:val="24"/>
                <w:lang w:val="sq-AL"/>
              </w:rPr>
              <w:t>ë</w:t>
            </w:r>
            <w:r w:rsidR="0054638D" w:rsidRPr="00E56ED2">
              <w:rPr>
                <w:rFonts w:ascii="Times New Roman" w:hAnsi="Times New Roman"/>
                <w:sz w:val="24"/>
                <w:szCs w:val="24"/>
                <w:lang w:val="sq-AL"/>
              </w:rPr>
              <w:t>s s</w:t>
            </w:r>
            <w:r w:rsidR="00F21C40" w:rsidRPr="00E56ED2">
              <w:rPr>
                <w:rFonts w:ascii="Times New Roman" w:hAnsi="Times New Roman"/>
                <w:sz w:val="24"/>
                <w:szCs w:val="24"/>
                <w:lang w:val="sq-AL"/>
              </w:rPr>
              <w:t>ë</w:t>
            </w:r>
            <w:r w:rsidR="0054638D" w:rsidRPr="00E56ED2">
              <w:rPr>
                <w:rFonts w:ascii="Times New Roman" w:hAnsi="Times New Roman"/>
                <w:sz w:val="24"/>
                <w:szCs w:val="24"/>
                <w:lang w:val="sq-AL"/>
              </w:rPr>
              <w:t xml:space="preserve"> Shqip</w:t>
            </w:r>
            <w:r w:rsidR="00F21C40" w:rsidRPr="00E56ED2">
              <w:rPr>
                <w:rFonts w:ascii="Times New Roman" w:hAnsi="Times New Roman"/>
                <w:sz w:val="24"/>
                <w:szCs w:val="24"/>
                <w:lang w:val="sq-AL"/>
              </w:rPr>
              <w:t>ë</w:t>
            </w:r>
            <w:r w:rsidR="0054638D" w:rsidRPr="00E56ED2">
              <w:rPr>
                <w:rFonts w:ascii="Times New Roman" w:hAnsi="Times New Roman"/>
                <w:sz w:val="24"/>
                <w:szCs w:val="24"/>
                <w:lang w:val="sq-AL"/>
              </w:rPr>
              <w:t>ris</w:t>
            </w:r>
            <w:r w:rsidR="00F21C40" w:rsidRPr="00E56ED2">
              <w:rPr>
                <w:rFonts w:ascii="Times New Roman" w:hAnsi="Times New Roman"/>
                <w:sz w:val="24"/>
                <w:szCs w:val="24"/>
                <w:lang w:val="sq-AL"/>
              </w:rPr>
              <w:t>ë</w:t>
            </w:r>
            <w:r w:rsidR="0054638D" w:rsidRPr="00E56ED2">
              <w:rPr>
                <w:rFonts w:ascii="Times New Roman" w:hAnsi="Times New Roman"/>
                <w:sz w:val="24"/>
                <w:szCs w:val="24"/>
                <w:lang w:val="sq-AL"/>
              </w:rPr>
              <w:t xml:space="preserve"> dhe Autoritetit t</w:t>
            </w:r>
            <w:r w:rsidR="00F21C40" w:rsidRPr="00E56ED2">
              <w:rPr>
                <w:rFonts w:ascii="Times New Roman" w:hAnsi="Times New Roman"/>
                <w:sz w:val="24"/>
                <w:szCs w:val="24"/>
                <w:lang w:val="sq-AL"/>
              </w:rPr>
              <w:t>ë</w:t>
            </w:r>
            <w:r w:rsidR="0054638D" w:rsidRPr="00E56ED2">
              <w:rPr>
                <w:rFonts w:ascii="Times New Roman" w:hAnsi="Times New Roman"/>
                <w:sz w:val="24"/>
                <w:szCs w:val="24"/>
                <w:lang w:val="sq-AL"/>
              </w:rPr>
              <w:t xml:space="preserve"> Mbik</w:t>
            </w:r>
            <w:r w:rsidR="00F21C40" w:rsidRPr="00E56ED2">
              <w:rPr>
                <w:rFonts w:ascii="Times New Roman" w:hAnsi="Times New Roman"/>
                <w:sz w:val="24"/>
                <w:szCs w:val="24"/>
                <w:lang w:val="sq-AL"/>
              </w:rPr>
              <w:t>ë</w:t>
            </w:r>
            <w:r w:rsidR="0054638D" w:rsidRPr="00E56ED2">
              <w:rPr>
                <w:rFonts w:ascii="Times New Roman" w:hAnsi="Times New Roman"/>
                <w:sz w:val="24"/>
                <w:szCs w:val="24"/>
                <w:lang w:val="sq-AL"/>
              </w:rPr>
              <w:t xml:space="preserve">qyrjes </w:t>
            </w:r>
            <w:r w:rsidR="00A4733D" w:rsidRPr="00E56ED2">
              <w:rPr>
                <w:rFonts w:ascii="Times New Roman" w:hAnsi="Times New Roman"/>
                <w:sz w:val="24"/>
                <w:szCs w:val="24"/>
                <w:lang w:val="sq-AL"/>
              </w:rPr>
              <w:t>Financiare</w:t>
            </w:r>
            <w:r w:rsidR="0054638D" w:rsidRPr="00E56ED2">
              <w:rPr>
                <w:rFonts w:ascii="Times New Roman" w:hAnsi="Times New Roman"/>
                <w:sz w:val="24"/>
                <w:szCs w:val="24"/>
                <w:lang w:val="sq-AL"/>
              </w:rPr>
              <w:t xml:space="preserve">. Pas </w:t>
            </w:r>
            <w:r w:rsidR="00037986" w:rsidRPr="00E56ED2">
              <w:rPr>
                <w:rFonts w:ascii="Times New Roman" w:hAnsi="Times New Roman"/>
                <w:sz w:val="24"/>
                <w:szCs w:val="24"/>
                <w:lang w:val="sq-AL"/>
              </w:rPr>
              <w:t>kësaj m</w:t>
            </w:r>
            <w:r w:rsidR="00F21C40" w:rsidRPr="00E56ED2">
              <w:rPr>
                <w:rFonts w:ascii="Times New Roman" w:hAnsi="Times New Roman"/>
                <w:sz w:val="24"/>
                <w:szCs w:val="24"/>
                <w:lang w:val="sq-AL"/>
              </w:rPr>
              <w:t>ë</w:t>
            </w:r>
            <w:r w:rsidR="00037986" w:rsidRPr="00E56ED2">
              <w:rPr>
                <w:rFonts w:ascii="Times New Roman" w:hAnsi="Times New Roman"/>
                <w:sz w:val="24"/>
                <w:szCs w:val="24"/>
                <w:lang w:val="sq-AL"/>
              </w:rPr>
              <w:t xml:space="preserve"> dat</w:t>
            </w:r>
            <w:r w:rsidR="00F21C40" w:rsidRPr="00E56ED2">
              <w:rPr>
                <w:rFonts w:ascii="Times New Roman" w:hAnsi="Times New Roman"/>
                <w:sz w:val="24"/>
                <w:szCs w:val="24"/>
                <w:lang w:val="sq-AL"/>
              </w:rPr>
              <w:t>ë</w:t>
            </w:r>
            <w:r w:rsidR="00037986" w:rsidRPr="00E56ED2">
              <w:rPr>
                <w:rFonts w:ascii="Times New Roman" w:hAnsi="Times New Roman"/>
                <w:sz w:val="24"/>
                <w:szCs w:val="24"/>
                <w:lang w:val="sq-AL"/>
              </w:rPr>
              <w:t xml:space="preserve"> 27.12.2018 </w:t>
            </w:r>
            <w:r w:rsidR="00D435AB" w:rsidRPr="00E56ED2">
              <w:rPr>
                <w:rFonts w:ascii="Times New Roman" w:hAnsi="Times New Roman"/>
                <w:sz w:val="24"/>
                <w:szCs w:val="24"/>
                <w:lang w:val="sq-AL"/>
              </w:rPr>
              <w:t>janë</w:t>
            </w:r>
            <w:r w:rsidR="00037986" w:rsidRPr="00E56ED2">
              <w:rPr>
                <w:rFonts w:ascii="Times New Roman" w:hAnsi="Times New Roman"/>
                <w:sz w:val="24"/>
                <w:szCs w:val="24"/>
                <w:lang w:val="sq-AL"/>
              </w:rPr>
              <w:t xml:space="preserve"> realizuar dy takime, nj</w:t>
            </w:r>
            <w:r w:rsidR="00F21C40" w:rsidRPr="00E56ED2">
              <w:rPr>
                <w:rFonts w:ascii="Times New Roman" w:hAnsi="Times New Roman"/>
                <w:sz w:val="24"/>
                <w:szCs w:val="24"/>
                <w:lang w:val="sq-AL"/>
              </w:rPr>
              <w:t>ë</w:t>
            </w:r>
            <w:r w:rsidR="00037986" w:rsidRPr="00E56ED2">
              <w:rPr>
                <w:rFonts w:ascii="Times New Roman" w:hAnsi="Times New Roman"/>
                <w:sz w:val="24"/>
                <w:szCs w:val="24"/>
                <w:lang w:val="sq-AL"/>
              </w:rPr>
              <w:t xml:space="preserve"> me p</w:t>
            </w:r>
            <w:r w:rsidR="00F21C40" w:rsidRPr="00E56ED2">
              <w:rPr>
                <w:rFonts w:ascii="Times New Roman" w:hAnsi="Times New Roman"/>
                <w:sz w:val="24"/>
                <w:szCs w:val="24"/>
                <w:lang w:val="sq-AL"/>
              </w:rPr>
              <w:t>ë</w:t>
            </w:r>
            <w:r w:rsidR="00037986" w:rsidRPr="00E56ED2">
              <w:rPr>
                <w:rFonts w:ascii="Times New Roman" w:hAnsi="Times New Roman"/>
                <w:sz w:val="24"/>
                <w:szCs w:val="24"/>
                <w:lang w:val="sq-AL"/>
              </w:rPr>
              <w:t>rfaq</w:t>
            </w:r>
            <w:r w:rsidR="00F21C40" w:rsidRPr="00E56ED2">
              <w:rPr>
                <w:rFonts w:ascii="Times New Roman" w:hAnsi="Times New Roman"/>
                <w:sz w:val="24"/>
                <w:szCs w:val="24"/>
                <w:lang w:val="sq-AL"/>
              </w:rPr>
              <w:t>ë</w:t>
            </w:r>
            <w:r w:rsidR="00037986" w:rsidRPr="00E56ED2">
              <w:rPr>
                <w:rFonts w:ascii="Times New Roman" w:hAnsi="Times New Roman"/>
                <w:sz w:val="24"/>
                <w:szCs w:val="24"/>
                <w:lang w:val="sq-AL"/>
              </w:rPr>
              <w:t>sues nga bankat, shoq</w:t>
            </w:r>
            <w:r w:rsidR="00F21C40" w:rsidRPr="00E56ED2">
              <w:rPr>
                <w:rFonts w:ascii="Times New Roman" w:hAnsi="Times New Roman"/>
                <w:sz w:val="24"/>
                <w:szCs w:val="24"/>
                <w:lang w:val="sq-AL"/>
              </w:rPr>
              <w:t>ë</w:t>
            </w:r>
            <w:r w:rsidR="00037986" w:rsidRPr="00E56ED2">
              <w:rPr>
                <w:rFonts w:ascii="Times New Roman" w:hAnsi="Times New Roman"/>
                <w:sz w:val="24"/>
                <w:szCs w:val="24"/>
                <w:lang w:val="sq-AL"/>
              </w:rPr>
              <w:t>rit</w:t>
            </w:r>
            <w:r w:rsidR="00F21C40" w:rsidRPr="00E56ED2">
              <w:rPr>
                <w:rFonts w:ascii="Times New Roman" w:hAnsi="Times New Roman"/>
                <w:sz w:val="24"/>
                <w:szCs w:val="24"/>
                <w:lang w:val="sq-AL"/>
              </w:rPr>
              <w:t>ë</w:t>
            </w:r>
            <w:r w:rsidR="00037986" w:rsidRPr="00E56ED2">
              <w:rPr>
                <w:rFonts w:ascii="Times New Roman" w:hAnsi="Times New Roman"/>
                <w:sz w:val="24"/>
                <w:szCs w:val="24"/>
                <w:lang w:val="sq-AL"/>
              </w:rPr>
              <w:t xml:space="preserve"> e transfertave dhe shoqatën e bankave si dhe </w:t>
            </w:r>
            <w:r w:rsidR="00750DFC" w:rsidRPr="00E56ED2">
              <w:rPr>
                <w:rFonts w:ascii="Times New Roman" w:hAnsi="Times New Roman"/>
                <w:sz w:val="24"/>
                <w:szCs w:val="24"/>
                <w:lang w:val="sq-AL"/>
              </w:rPr>
              <w:t>tjetri</w:t>
            </w:r>
            <w:r w:rsidR="00037986" w:rsidRPr="00E56ED2">
              <w:rPr>
                <w:rFonts w:ascii="Times New Roman" w:hAnsi="Times New Roman"/>
                <w:sz w:val="24"/>
                <w:szCs w:val="24"/>
                <w:lang w:val="sq-AL"/>
              </w:rPr>
              <w:t xml:space="preserve"> me p</w:t>
            </w:r>
            <w:r w:rsidR="00F21C40" w:rsidRPr="00E56ED2">
              <w:rPr>
                <w:rFonts w:ascii="Times New Roman" w:hAnsi="Times New Roman"/>
                <w:sz w:val="24"/>
                <w:szCs w:val="24"/>
                <w:lang w:val="sq-AL"/>
              </w:rPr>
              <w:t>ë</w:t>
            </w:r>
            <w:r w:rsidR="00037986" w:rsidRPr="00E56ED2">
              <w:rPr>
                <w:rFonts w:ascii="Times New Roman" w:hAnsi="Times New Roman"/>
                <w:sz w:val="24"/>
                <w:szCs w:val="24"/>
                <w:lang w:val="sq-AL"/>
              </w:rPr>
              <w:t>rfaq</w:t>
            </w:r>
            <w:r w:rsidR="00F21C40" w:rsidRPr="00E56ED2">
              <w:rPr>
                <w:rFonts w:ascii="Times New Roman" w:hAnsi="Times New Roman"/>
                <w:sz w:val="24"/>
                <w:szCs w:val="24"/>
                <w:lang w:val="sq-AL"/>
              </w:rPr>
              <w:t>ë</w:t>
            </w:r>
            <w:r w:rsidR="00037986" w:rsidRPr="00E56ED2">
              <w:rPr>
                <w:rFonts w:ascii="Times New Roman" w:hAnsi="Times New Roman"/>
                <w:sz w:val="24"/>
                <w:szCs w:val="24"/>
                <w:lang w:val="sq-AL"/>
              </w:rPr>
              <w:t>sues t</w:t>
            </w:r>
            <w:r w:rsidR="00F21C40" w:rsidRPr="00E56ED2">
              <w:rPr>
                <w:rFonts w:ascii="Times New Roman" w:hAnsi="Times New Roman"/>
                <w:sz w:val="24"/>
                <w:szCs w:val="24"/>
                <w:lang w:val="sq-AL"/>
              </w:rPr>
              <w:t>ë</w:t>
            </w:r>
            <w:r w:rsidR="00037986" w:rsidRPr="00E56ED2">
              <w:rPr>
                <w:rFonts w:ascii="Times New Roman" w:hAnsi="Times New Roman"/>
                <w:sz w:val="24"/>
                <w:szCs w:val="24"/>
                <w:lang w:val="sq-AL"/>
              </w:rPr>
              <w:t xml:space="preserve"> Bank</w:t>
            </w:r>
            <w:r w:rsidR="00F21C40" w:rsidRPr="00E56ED2">
              <w:rPr>
                <w:rFonts w:ascii="Times New Roman" w:hAnsi="Times New Roman"/>
                <w:sz w:val="24"/>
                <w:szCs w:val="24"/>
                <w:lang w:val="sq-AL"/>
              </w:rPr>
              <w:t>ë</w:t>
            </w:r>
            <w:r w:rsidR="00037986" w:rsidRPr="00E56ED2">
              <w:rPr>
                <w:rFonts w:ascii="Times New Roman" w:hAnsi="Times New Roman"/>
                <w:sz w:val="24"/>
                <w:szCs w:val="24"/>
                <w:lang w:val="sq-AL"/>
              </w:rPr>
              <w:t>s s</w:t>
            </w:r>
            <w:r w:rsidR="00F21C40" w:rsidRPr="00E56ED2">
              <w:rPr>
                <w:rFonts w:ascii="Times New Roman" w:hAnsi="Times New Roman"/>
                <w:sz w:val="24"/>
                <w:szCs w:val="24"/>
                <w:lang w:val="sq-AL"/>
              </w:rPr>
              <w:t>ë</w:t>
            </w:r>
            <w:r w:rsidR="00037986" w:rsidRPr="00E56ED2">
              <w:rPr>
                <w:rFonts w:ascii="Times New Roman" w:hAnsi="Times New Roman"/>
                <w:sz w:val="24"/>
                <w:szCs w:val="24"/>
                <w:lang w:val="sq-AL"/>
              </w:rPr>
              <w:t xml:space="preserve"> Shqip</w:t>
            </w:r>
            <w:r w:rsidR="00F21C40" w:rsidRPr="00E56ED2">
              <w:rPr>
                <w:rFonts w:ascii="Times New Roman" w:hAnsi="Times New Roman"/>
                <w:sz w:val="24"/>
                <w:szCs w:val="24"/>
                <w:lang w:val="sq-AL"/>
              </w:rPr>
              <w:t>ë</w:t>
            </w:r>
            <w:r w:rsidR="00037986" w:rsidRPr="00E56ED2">
              <w:rPr>
                <w:rFonts w:ascii="Times New Roman" w:hAnsi="Times New Roman"/>
                <w:sz w:val="24"/>
                <w:szCs w:val="24"/>
                <w:lang w:val="sq-AL"/>
              </w:rPr>
              <w:t>ris</w:t>
            </w:r>
            <w:r w:rsidR="00F21C40" w:rsidRPr="00E56ED2">
              <w:rPr>
                <w:rFonts w:ascii="Times New Roman" w:hAnsi="Times New Roman"/>
                <w:sz w:val="24"/>
                <w:szCs w:val="24"/>
                <w:lang w:val="sq-AL"/>
              </w:rPr>
              <w:t>ë</w:t>
            </w:r>
            <w:r w:rsidR="00037986" w:rsidRPr="00E56ED2">
              <w:rPr>
                <w:rFonts w:ascii="Times New Roman" w:hAnsi="Times New Roman"/>
                <w:sz w:val="24"/>
                <w:szCs w:val="24"/>
                <w:lang w:val="sq-AL"/>
              </w:rPr>
              <w:t xml:space="preserve"> si dhe Autoriteti t</w:t>
            </w:r>
            <w:r w:rsidR="00F21C40" w:rsidRPr="00E56ED2">
              <w:rPr>
                <w:rFonts w:ascii="Times New Roman" w:hAnsi="Times New Roman"/>
                <w:sz w:val="24"/>
                <w:szCs w:val="24"/>
                <w:lang w:val="sq-AL"/>
              </w:rPr>
              <w:t>ë</w:t>
            </w:r>
            <w:r w:rsidR="00037986" w:rsidRPr="00E56ED2">
              <w:rPr>
                <w:rFonts w:ascii="Times New Roman" w:hAnsi="Times New Roman"/>
                <w:sz w:val="24"/>
                <w:szCs w:val="24"/>
                <w:lang w:val="sq-AL"/>
              </w:rPr>
              <w:t xml:space="preserve"> </w:t>
            </w:r>
            <w:r w:rsidR="002B6F1D" w:rsidRPr="00E56ED2">
              <w:rPr>
                <w:rFonts w:ascii="Times New Roman" w:hAnsi="Times New Roman"/>
                <w:sz w:val="24"/>
                <w:szCs w:val="24"/>
                <w:lang w:val="sq-AL"/>
              </w:rPr>
              <w:t>Mbikëqyrës</w:t>
            </w:r>
            <w:r w:rsidR="00037986" w:rsidRPr="00E56ED2">
              <w:rPr>
                <w:rFonts w:ascii="Times New Roman" w:hAnsi="Times New Roman"/>
                <w:sz w:val="24"/>
                <w:szCs w:val="24"/>
                <w:lang w:val="sq-AL"/>
              </w:rPr>
              <w:t xml:space="preserve"> F</w:t>
            </w:r>
            <w:r w:rsidR="00C072D9" w:rsidRPr="00E56ED2">
              <w:rPr>
                <w:rFonts w:ascii="Times New Roman" w:hAnsi="Times New Roman"/>
                <w:sz w:val="24"/>
                <w:szCs w:val="24"/>
                <w:lang w:val="sq-AL"/>
              </w:rPr>
              <w:t>inanciare. N</w:t>
            </w:r>
            <w:r w:rsidR="00F21C40" w:rsidRPr="00E56ED2">
              <w:rPr>
                <w:rFonts w:ascii="Times New Roman" w:hAnsi="Times New Roman"/>
                <w:sz w:val="24"/>
                <w:szCs w:val="24"/>
                <w:lang w:val="sq-AL"/>
              </w:rPr>
              <w:t>ë</w:t>
            </w:r>
            <w:r w:rsidR="00C072D9" w:rsidRPr="00E56ED2">
              <w:rPr>
                <w:rFonts w:ascii="Times New Roman" w:hAnsi="Times New Roman"/>
                <w:sz w:val="24"/>
                <w:szCs w:val="24"/>
                <w:lang w:val="sq-AL"/>
              </w:rPr>
              <w:t xml:space="preserve"> takimet e realizuara </w:t>
            </w:r>
            <w:r w:rsidR="0066310E" w:rsidRPr="00E56ED2">
              <w:rPr>
                <w:rFonts w:ascii="Times New Roman" w:hAnsi="Times New Roman"/>
                <w:sz w:val="24"/>
                <w:szCs w:val="24"/>
                <w:lang w:val="sq-AL"/>
              </w:rPr>
              <w:t>jan</w:t>
            </w:r>
            <w:r w:rsidR="00F21C40" w:rsidRPr="00E56ED2">
              <w:rPr>
                <w:rFonts w:ascii="Times New Roman" w:hAnsi="Times New Roman"/>
                <w:sz w:val="24"/>
                <w:szCs w:val="24"/>
                <w:lang w:val="sq-AL"/>
              </w:rPr>
              <w:t>ë</w:t>
            </w:r>
            <w:r w:rsidR="0066310E" w:rsidRPr="00E56ED2">
              <w:rPr>
                <w:rFonts w:ascii="Times New Roman" w:hAnsi="Times New Roman"/>
                <w:sz w:val="24"/>
                <w:szCs w:val="24"/>
                <w:lang w:val="sq-AL"/>
              </w:rPr>
              <w:t xml:space="preserve"> diskutuar </w:t>
            </w:r>
            <w:r w:rsidR="00D435AB" w:rsidRPr="00E56ED2">
              <w:rPr>
                <w:rFonts w:ascii="Times New Roman" w:hAnsi="Times New Roman"/>
                <w:sz w:val="24"/>
                <w:szCs w:val="24"/>
                <w:lang w:val="sq-AL"/>
              </w:rPr>
              <w:t>komentet</w:t>
            </w:r>
            <w:r w:rsidR="0066310E" w:rsidRPr="00E56ED2">
              <w:rPr>
                <w:rFonts w:ascii="Times New Roman" w:hAnsi="Times New Roman"/>
                <w:sz w:val="24"/>
                <w:szCs w:val="24"/>
                <w:lang w:val="sq-AL"/>
              </w:rPr>
              <w:t xml:space="preserve"> dhe propozimet e m</w:t>
            </w:r>
            <w:r w:rsidR="00F21C40" w:rsidRPr="00E56ED2">
              <w:rPr>
                <w:rFonts w:ascii="Times New Roman" w:hAnsi="Times New Roman"/>
                <w:sz w:val="24"/>
                <w:szCs w:val="24"/>
                <w:lang w:val="sq-AL"/>
              </w:rPr>
              <w:t>ë</w:t>
            </w:r>
            <w:r w:rsidR="0066310E" w:rsidRPr="00E56ED2">
              <w:rPr>
                <w:rFonts w:ascii="Times New Roman" w:hAnsi="Times New Roman"/>
                <w:sz w:val="24"/>
                <w:szCs w:val="24"/>
                <w:lang w:val="sq-AL"/>
              </w:rPr>
              <w:t xml:space="preserve"> tej jan</w:t>
            </w:r>
            <w:r w:rsidR="00F21C40" w:rsidRPr="00E56ED2">
              <w:rPr>
                <w:rFonts w:ascii="Times New Roman" w:hAnsi="Times New Roman"/>
                <w:sz w:val="24"/>
                <w:szCs w:val="24"/>
                <w:lang w:val="sq-AL"/>
              </w:rPr>
              <w:t>ë</w:t>
            </w:r>
            <w:r w:rsidR="0066310E" w:rsidRPr="00E56ED2">
              <w:rPr>
                <w:rFonts w:ascii="Times New Roman" w:hAnsi="Times New Roman"/>
                <w:sz w:val="24"/>
                <w:szCs w:val="24"/>
                <w:lang w:val="sq-AL"/>
              </w:rPr>
              <w:t xml:space="preserve"> marr</w:t>
            </w:r>
            <w:r w:rsidR="00F21C40" w:rsidRPr="00E56ED2">
              <w:rPr>
                <w:rFonts w:ascii="Times New Roman" w:hAnsi="Times New Roman"/>
                <w:sz w:val="24"/>
                <w:szCs w:val="24"/>
                <w:lang w:val="sq-AL"/>
              </w:rPr>
              <w:t>ë</w:t>
            </w:r>
            <w:r w:rsidR="0066310E" w:rsidRPr="00E56ED2">
              <w:rPr>
                <w:rFonts w:ascii="Times New Roman" w:hAnsi="Times New Roman"/>
                <w:sz w:val="24"/>
                <w:szCs w:val="24"/>
                <w:lang w:val="sq-AL"/>
              </w:rPr>
              <w:t xml:space="preserve"> n</w:t>
            </w:r>
            <w:r w:rsidR="00F21C40" w:rsidRPr="00E56ED2">
              <w:rPr>
                <w:rFonts w:ascii="Times New Roman" w:hAnsi="Times New Roman"/>
                <w:sz w:val="24"/>
                <w:szCs w:val="24"/>
                <w:lang w:val="sq-AL"/>
              </w:rPr>
              <w:t>ë</w:t>
            </w:r>
            <w:r w:rsidR="0066310E" w:rsidRPr="00E56ED2">
              <w:rPr>
                <w:rFonts w:ascii="Times New Roman" w:hAnsi="Times New Roman"/>
                <w:sz w:val="24"/>
                <w:szCs w:val="24"/>
                <w:lang w:val="sq-AL"/>
              </w:rPr>
              <w:t xml:space="preserve"> konsiderat</w:t>
            </w:r>
            <w:r w:rsidR="00F21C40" w:rsidRPr="00E56ED2">
              <w:rPr>
                <w:rFonts w:ascii="Times New Roman" w:hAnsi="Times New Roman"/>
                <w:sz w:val="24"/>
                <w:szCs w:val="24"/>
                <w:lang w:val="sq-AL"/>
              </w:rPr>
              <w:t>ë</w:t>
            </w:r>
            <w:r w:rsidR="0066310E" w:rsidRPr="00E56ED2">
              <w:rPr>
                <w:rFonts w:ascii="Times New Roman" w:hAnsi="Times New Roman"/>
                <w:sz w:val="24"/>
                <w:szCs w:val="24"/>
                <w:lang w:val="sq-AL"/>
              </w:rPr>
              <w:t xml:space="preserve"> nj</w:t>
            </w:r>
            <w:r w:rsidR="00F21C40" w:rsidRPr="00E56ED2">
              <w:rPr>
                <w:rFonts w:ascii="Times New Roman" w:hAnsi="Times New Roman"/>
                <w:sz w:val="24"/>
                <w:szCs w:val="24"/>
                <w:lang w:val="sq-AL"/>
              </w:rPr>
              <w:t>ë</w:t>
            </w:r>
            <w:r w:rsidR="0066310E" w:rsidRPr="00E56ED2">
              <w:rPr>
                <w:rFonts w:ascii="Times New Roman" w:hAnsi="Times New Roman"/>
                <w:sz w:val="24"/>
                <w:szCs w:val="24"/>
                <w:lang w:val="sq-AL"/>
              </w:rPr>
              <w:t xml:space="preserve"> pjese e tyre, p</w:t>
            </w:r>
            <w:r w:rsidR="00F21C40" w:rsidRPr="00E56ED2">
              <w:rPr>
                <w:rFonts w:ascii="Times New Roman" w:hAnsi="Times New Roman"/>
                <w:sz w:val="24"/>
                <w:szCs w:val="24"/>
                <w:lang w:val="sq-AL"/>
              </w:rPr>
              <w:t>ë</w:t>
            </w:r>
            <w:r w:rsidR="0066310E" w:rsidRPr="00E56ED2">
              <w:rPr>
                <w:rFonts w:ascii="Times New Roman" w:hAnsi="Times New Roman"/>
                <w:sz w:val="24"/>
                <w:szCs w:val="24"/>
                <w:lang w:val="sq-AL"/>
              </w:rPr>
              <w:t>r aq sa nuk bien ndesh me rekomandimet e FATF dhe qëllimin</w:t>
            </w:r>
            <w:r w:rsidR="00750DFC" w:rsidRPr="00E56ED2">
              <w:rPr>
                <w:rFonts w:ascii="Times New Roman" w:hAnsi="Times New Roman"/>
                <w:sz w:val="24"/>
                <w:szCs w:val="24"/>
                <w:lang w:val="sq-AL"/>
              </w:rPr>
              <w:t xml:space="preserve"> e ndryshimeve t</w:t>
            </w:r>
            <w:r w:rsidR="0054281A" w:rsidRPr="00E56ED2">
              <w:rPr>
                <w:rFonts w:ascii="Times New Roman" w:hAnsi="Times New Roman"/>
                <w:sz w:val="24"/>
                <w:szCs w:val="24"/>
                <w:lang w:val="sq-AL"/>
              </w:rPr>
              <w:t>ë</w:t>
            </w:r>
            <w:r w:rsidR="00750DFC" w:rsidRPr="00E56ED2">
              <w:rPr>
                <w:rFonts w:ascii="Times New Roman" w:hAnsi="Times New Roman"/>
                <w:sz w:val="24"/>
                <w:szCs w:val="24"/>
                <w:lang w:val="sq-AL"/>
              </w:rPr>
              <w:t xml:space="preserve"> propozuara.</w:t>
            </w:r>
          </w:p>
        </w:tc>
      </w:tr>
      <w:tr w:rsidR="00A84726" w:rsidRPr="00BD1948"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BD1948" w:rsidRDefault="00CA1086" w:rsidP="00A84726">
            <w:pPr>
              <w:jc w:val="both"/>
              <w:rPr>
                <w:rFonts w:ascii="Times New Roman" w:hAnsi="Times New Roman"/>
                <w:b/>
                <w:szCs w:val="22"/>
                <w:lang w:val="sq-AL"/>
              </w:rPr>
            </w:pPr>
            <w:r w:rsidRPr="00BD1948">
              <w:rPr>
                <w:rFonts w:ascii="Times New Roman" w:hAnsi="Times New Roman"/>
                <w:b/>
                <w:szCs w:val="22"/>
                <w:lang w:val="sq-AL"/>
              </w:rPr>
              <w:t xml:space="preserve">ZBATIMI DHE </w:t>
            </w:r>
            <w:r w:rsidR="00A84726" w:rsidRPr="00BD1948">
              <w:rPr>
                <w:rFonts w:ascii="Times New Roman" w:hAnsi="Times New Roman"/>
                <w:b/>
                <w:szCs w:val="22"/>
                <w:lang w:val="sq-AL"/>
              </w:rPr>
              <w:t>MONITORI</w:t>
            </w:r>
            <w:r w:rsidRPr="00BD1948">
              <w:rPr>
                <w:rFonts w:ascii="Times New Roman" w:hAnsi="Times New Roman"/>
                <w:b/>
                <w:szCs w:val="22"/>
                <w:lang w:val="sq-AL"/>
              </w:rPr>
              <w:t>MI</w:t>
            </w:r>
          </w:p>
          <w:p w:rsidR="008428C8" w:rsidRDefault="00CA1086" w:rsidP="003664AE">
            <w:pPr>
              <w:jc w:val="both"/>
              <w:rPr>
                <w:rFonts w:ascii="Times New Roman" w:hAnsi="Times New Roman"/>
                <w:i/>
                <w:szCs w:val="22"/>
                <w:lang w:val="sq-AL"/>
              </w:rPr>
            </w:pPr>
            <w:r w:rsidRPr="00BD1948">
              <w:rPr>
                <w:rFonts w:ascii="Times New Roman" w:hAnsi="Times New Roman"/>
                <w:i/>
                <w:szCs w:val="22"/>
                <w:lang w:val="sq-AL"/>
              </w:rPr>
              <w:t>Si do të organiz</w:t>
            </w:r>
            <w:r w:rsidR="00217F27" w:rsidRPr="00BD1948">
              <w:rPr>
                <w:rFonts w:ascii="Times New Roman" w:hAnsi="Times New Roman"/>
                <w:i/>
                <w:szCs w:val="22"/>
                <w:lang w:val="sq-AL"/>
              </w:rPr>
              <w:t>ohen</w:t>
            </w:r>
            <w:r w:rsidRPr="00BD1948">
              <w:rPr>
                <w:rFonts w:ascii="Times New Roman" w:hAnsi="Times New Roman"/>
                <w:i/>
                <w:szCs w:val="22"/>
                <w:lang w:val="sq-AL"/>
              </w:rPr>
              <w:t xml:space="preserve"> zbatimi dhe monitorimi</w:t>
            </w:r>
            <w:r w:rsidR="00A84726" w:rsidRPr="00BD1948">
              <w:rPr>
                <w:rFonts w:ascii="Times New Roman" w:hAnsi="Times New Roman"/>
                <w:i/>
                <w:szCs w:val="22"/>
                <w:lang w:val="sq-AL"/>
              </w:rPr>
              <w:t>?</w:t>
            </w:r>
          </w:p>
          <w:p w:rsidR="00CF0A75" w:rsidRPr="00BD1948" w:rsidRDefault="00CF0A75" w:rsidP="003664AE">
            <w:pPr>
              <w:jc w:val="both"/>
              <w:rPr>
                <w:rFonts w:ascii="Times New Roman" w:hAnsi="Times New Roman"/>
                <w:i/>
                <w:szCs w:val="22"/>
                <w:lang w:val="sq-AL"/>
              </w:rPr>
            </w:pPr>
          </w:p>
          <w:p w:rsidR="0006664C" w:rsidRDefault="003B0391" w:rsidP="003664AE">
            <w:pPr>
              <w:jc w:val="both"/>
              <w:rPr>
                <w:rFonts w:ascii="Times New Roman" w:hAnsi="Times New Roman"/>
                <w:szCs w:val="22"/>
                <w:lang w:val="sq-AL"/>
              </w:rPr>
            </w:pPr>
            <w:r w:rsidRPr="003B0391">
              <w:rPr>
                <w:rFonts w:ascii="Times New Roman" w:hAnsi="Times New Roman"/>
                <w:szCs w:val="22"/>
                <w:lang w:val="sq-AL"/>
              </w:rPr>
              <w:t>Zbatimi dhe monitorimi kryhen nga DPPPP dhe autoritetet mbikëqyrëse.</w:t>
            </w:r>
          </w:p>
          <w:p w:rsidR="00750DFC" w:rsidRDefault="00750DFC" w:rsidP="003664AE">
            <w:pPr>
              <w:jc w:val="both"/>
              <w:rPr>
                <w:rFonts w:ascii="Times New Roman" w:hAnsi="Times New Roman"/>
                <w:szCs w:val="22"/>
                <w:lang w:val="sq-AL"/>
              </w:rPr>
            </w:pPr>
          </w:p>
          <w:p w:rsidR="00750DFC" w:rsidRDefault="0054281A" w:rsidP="003664AE">
            <w:pPr>
              <w:jc w:val="both"/>
              <w:rPr>
                <w:rFonts w:ascii="Times New Roman" w:hAnsi="Times New Roman"/>
                <w:szCs w:val="22"/>
                <w:lang w:val="sq-AL"/>
              </w:rPr>
            </w:pPr>
            <w:r>
              <w:rPr>
                <w:rFonts w:ascii="Times New Roman" w:hAnsi="Times New Roman"/>
                <w:szCs w:val="22"/>
                <w:lang w:val="sq-AL"/>
              </w:rPr>
              <w:t xml:space="preserve">Me </w:t>
            </w:r>
            <w:r w:rsidR="008E6D59">
              <w:rPr>
                <w:rFonts w:ascii="Times New Roman" w:hAnsi="Times New Roman"/>
                <w:szCs w:val="22"/>
                <w:lang w:val="sq-AL"/>
              </w:rPr>
              <w:t>ndryshimin</w:t>
            </w:r>
            <w:r w:rsidR="00750DFC">
              <w:rPr>
                <w:rFonts w:ascii="Times New Roman" w:hAnsi="Times New Roman"/>
                <w:szCs w:val="22"/>
                <w:lang w:val="sq-AL"/>
              </w:rPr>
              <w:t xml:space="preserve"> e këtij ligji, do t</w:t>
            </w:r>
            <w:r>
              <w:rPr>
                <w:rFonts w:ascii="Times New Roman" w:hAnsi="Times New Roman"/>
                <w:szCs w:val="22"/>
                <w:lang w:val="sq-AL"/>
              </w:rPr>
              <w:t>ë</w:t>
            </w:r>
            <w:r w:rsidR="00750DFC">
              <w:rPr>
                <w:rFonts w:ascii="Times New Roman" w:hAnsi="Times New Roman"/>
                <w:szCs w:val="22"/>
                <w:lang w:val="sq-AL"/>
              </w:rPr>
              <w:t xml:space="preserve"> </w:t>
            </w:r>
            <w:r w:rsidR="008E6D59">
              <w:rPr>
                <w:rFonts w:ascii="Times New Roman" w:hAnsi="Times New Roman"/>
                <w:szCs w:val="22"/>
                <w:lang w:val="sq-AL"/>
              </w:rPr>
              <w:t>ndryshohen</w:t>
            </w:r>
            <w:r w:rsidR="00750DFC">
              <w:rPr>
                <w:rFonts w:ascii="Times New Roman" w:hAnsi="Times New Roman"/>
                <w:szCs w:val="22"/>
                <w:lang w:val="sq-AL"/>
              </w:rPr>
              <w:t xml:space="preserve"> disa akte </w:t>
            </w:r>
            <w:r w:rsidR="008E6D59">
              <w:rPr>
                <w:rFonts w:ascii="Times New Roman" w:hAnsi="Times New Roman"/>
                <w:szCs w:val="22"/>
                <w:lang w:val="sq-AL"/>
              </w:rPr>
              <w:t>nënligjore</w:t>
            </w:r>
            <w:r w:rsidR="00750DFC">
              <w:rPr>
                <w:rFonts w:ascii="Times New Roman" w:hAnsi="Times New Roman"/>
                <w:szCs w:val="22"/>
                <w:lang w:val="sq-AL"/>
              </w:rPr>
              <w:t xml:space="preserve"> si m</w:t>
            </w:r>
            <w:r>
              <w:rPr>
                <w:rFonts w:ascii="Times New Roman" w:hAnsi="Times New Roman"/>
                <w:szCs w:val="22"/>
                <w:lang w:val="sq-AL"/>
              </w:rPr>
              <w:t>ë</w:t>
            </w:r>
            <w:r w:rsidR="00750DFC">
              <w:rPr>
                <w:rFonts w:ascii="Times New Roman" w:hAnsi="Times New Roman"/>
                <w:szCs w:val="22"/>
                <w:lang w:val="sq-AL"/>
              </w:rPr>
              <w:t xml:space="preserve"> posht</w:t>
            </w:r>
            <w:r>
              <w:rPr>
                <w:rFonts w:ascii="Times New Roman" w:hAnsi="Times New Roman"/>
                <w:szCs w:val="22"/>
                <w:lang w:val="sq-AL"/>
              </w:rPr>
              <w:t>ë</w:t>
            </w:r>
            <w:r w:rsidR="00750DFC">
              <w:rPr>
                <w:rFonts w:ascii="Times New Roman" w:hAnsi="Times New Roman"/>
                <w:szCs w:val="22"/>
                <w:lang w:val="sq-AL"/>
              </w:rPr>
              <w:t>:</w:t>
            </w:r>
          </w:p>
          <w:p w:rsidR="0054281A" w:rsidRDefault="0054281A" w:rsidP="00B73297">
            <w:pPr>
              <w:autoSpaceDE w:val="0"/>
              <w:autoSpaceDN w:val="0"/>
              <w:adjustRightInd w:val="0"/>
              <w:rPr>
                <w:rFonts w:ascii="Times New Roman" w:eastAsiaTheme="minorHAnsi" w:hAnsi="Times New Roman"/>
                <w:b/>
                <w:bCs/>
                <w:color w:val="000000"/>
                <w:sz w:val="24"/>
                <w:szCs w:val="24"/>
                <w:lang w:val="sq-AL"/>
              </w:rPr>
            </w:pPr>
          </w:p>
          <w:p w:rsidR="00750DFC" w:rsidRPr="008E6D59" w:rsidRDefault="0054281A" w:rsidP="008E6D59">
            <w:pPr>
              <w:pStyle w:val="ListParagraph"/>
              <w:numPr>
                <w:ilvl w:val="0"/>
                <w:numId w:val="37"/>
              </w:numPr>
              <w:autoSpaceDE w:val="0"/>
              <w:autoSpaceDN w:val="0"/>
              <w:adjustRightInd w:val="0"/>
              <w:rPr>
                <w:rFonts w:ascii="Times New Roman" w:eastAsiaTheme="minorHAnsi" w:hAnsi="Times New Roman"/>
                <w:color w:val="000000"/>
                <w:sz w:val="24"/>
                <w:szCs w:val="24"/>
                <w:lang w:val="sq-AL"/>
              </w:rPr>
            </w:pPr>
            <w:r w:rsidRPr="008E6D59">
              <w:rPr>
                <w:rFonts w:ascii="Times New Roman" w:eastAsiaTheme="minorHAnsi" w:hAnsi="Times New Roman"/>
                <w:bCs/>
                <w:color w:val="000000"/>
                <w:sz w:val="24"/>
                <w:szCs w:val="24"/>
                <w:lang w:val="sq-AL"/>
              </w:rPr>
              <w:t xml:space="preserve">Udhëzim i MFE </w:t>
            </w:r>
            <w:r w:rsidRPr="008E6D59">
              <w:rPr>
                <w:rFonts w:ascii="Times New Roman" w:eastAsiaTheme="minorHAnsi" w:hAnsi="Times New Roman"/>
                <w:color w:val="000000"/>
                <w:sz w:val="24"/>
                <w:szCs w:val="24"/>
                <w:lang w:val="sq-AL"/>
              </w:rPr>
              <w:t xml:space="preserve"> </w:t>
            </w:r>
            <w:r w:rsidRPr="008E6D59">
              <w:rPr>
                <w:rFonts w:ascii="Times New Roman" w:eastAsiaTheme="minorHAnsi" w:hAnsi="Times New Roman"/>
                <w:bCs/>
                <w:color w:val="000000"/>
                <w:sz w:val="24"/>
                <w:szCs w:val="24"/>
                <w:lang w:val="sq-AL"/>
              </w:rPr>
              <w:t xml:space="preserve">nr. 28, datë 31.12.2012 </w:t>
            </w:r>
            <w:r w:rsidRPr="008E6D59">
              <w:rPr>
                <w:rFonts w:ascii="Times New Roman" w:eastAsiaTheme="minorHAnsi" w:hAnsi="Times New Roman"/>
                <w:color w:val="000000"/>
                <w:sz w:val="24"/>
                <w:szCs w:val="24"/>
                <w:lang w:val="sq-AL"/>
              </w:rPr>
              <w:t>“</w:t>
            </w:r>
            <w:r w:rsidRPr="008E6D59">
              <w:rPr>
                <w:rFonts w:ascii="Times New Roman" w:eastAsiaTheme="minorHAnsi" w:hAnsi="Times New Roman"/>
                <w:bCs/>
                <w:color w:val="000000"/>
                <w:sz w:val="24"/>
                <w:szCs w:val="24"/>
                <w:lang w:val="sq-AL"/>
              </w:rPr>
              <w:t>Për metodat dhe procedurat e raportimit dhe marrjes së masave parandaluese nga subjektet e ligjit nr. 9917, datë 19.5.2008 “për parandalimin e pastrimit të parave dhe financimit të terrorizmit”, i ndryshuar</w:t>
            </w:r>
          </w:p>
          <w:p w:rsidR="00B73297" w:rsidRPr="008E6D59" w:rsidRDefault="0054281A" w:rsidP="008E6D59">
            <w:pPr>
              <w:pStyle w:val="ListParagraph"/>
              <w:numPr>
                <w:ilvl w:val="0"/>
                <w:numId w:val="37"/>
              </w:numPr>
              <w:autoSpaceDE w:val="0"/>
              <w:autoSpaceDN w:val="0"/>
              <w:adjustRightInd w:val="0"/>
              <w:rPr>
                <w:rFonts w:ascii="Times New Roman" w:eastAsiaTheme="minorHAnsi" w:hAnsi="Times New Roman"/>
                <w:color w:val="000000"/>
                <w:sz w:val="24"/>
                <w:szCs w:val="24"/>
                <w:lang w:val="sq-AL"/>
              </w:rPr>
            </w:pPr>
            <w:r w:rsidRPr="008E6D59">
              <w:rPr>
                <w:rFonts w:ascii="Times New Roman" w:eastAsiaTheme="minorHAnsi" w:hAnsi="Times New Roman"/>
                <w:bCs/>
                <w:color w:val="000000"/>
                <w:sz w:val="24"/>
                <w:szCs w:val="24"/>
                <w:lang w:val="sq-AL"/>
              </w:rPr>
              <w:t xml:space="preserve">Udhëzim i </w:t>
            </w:r>
            <w:r w:rsidR="008E6D59">
              <w:rPr>
                <w:rFonts w:ascii="Times New Roman" w:eastAsiaTheme="minorHAnsi" w:hAnsi="Times New Roman"/>
                <w:bCs/>
                <w:color w:val="000000"/>
                <w:sz w:val="24"/>
                <w:szCs w:val="24"/>
                <w:lang w:val="sq-AL"/>
              </w:rPr>
              <w:t>MFE</w:t>
            </w:r>
            <w:r w:rsidRPr="008E6D59">
              <w:rPr>
                <w:rFonts w:ascii="Times New Roman" w:eastAsiaTheme="minorHAnsi" w:hAnsi="Times New Roman"/>
                <w:bCs/>
                <w:color w:val="000000"/>
                <w:sz w:val="24"/>
                <w:szCs w:val="24"/>
                <w:lang w:val="sq-AL"/>
              </w:rPr>
              <w:t xml:space="preserve"> </w:t>
            </w:r>
            <w:r w:rsidRPr="008E6D59">
              <w:rPr>
                <w:rFonts w:ascii="Times New Roman" w:eastAsiaTheme="minorHAnsi" w:hAnsi="Times New Roman"/>
                <w:color w:val="000000"/>
                <w:sz w:val="24"/>
                <w:szCs w:val="24"/>
                <w:lang w:val="sq-AL"/>
              </w:rPr>
              <w:t xml:space="preserve">  </w:t>
            </w:r>
            <w:r w:rsidRPr="008E6D59">
              <w:rPr>
                <w:rFonts w:ascii="Times New Roman" w:eastAsiaTheme="minorHAnsi" w:hAnsi="Times New Roman"/>
                <w:bCs/>
                <w:color w:val="000000"/>
                <w:sz w:val="24"/>
                <w:szCs w:val="24"/>
                <w:lang w:val="sq-AL"/>
              </w:rPr>
              <w:t>nr. 29, datë 31.12.2012 “Për mënyrat dhe procedurat e raportimit të profesioneve të lira jofinanciare</w:t>
            </w:r>
            <w:r w:rsidRPr="008E6D59">
              <w:rPr>
                <w:rFonts w:ascii="Times New Roman" w:eastAsiaTheme="minorHAnsi" w:hAnsi="Times New Roman"/>
                <w:bCs/>
                <w:color w:val="000000"/>
                <w:sz w:val="16"/>
                <w:szCs w:val="16"/>
                <w:lang w:val="sq-AL"/>
              </w:rPr>
              <w:t xml:space="preserve">” </w:t>
            </w:r>
            <w:r w:rsidRPr="008E6D59">
              <w:rPr>
                <w:rFonts w:ascii="Times New Roman" w:eastAsiaTheme="minorHAnsi" w:hAnsi="Times New Roman"/>
                <w:bCs/>
                <w:color w:val="000000"/>
                <w:sz w:val="24"/>
                <w:szCs w:val="24"/>
                <w:lang w:val="sq-AL"/>
              </w:rPr>
              <w:t>i ndryshuar</w:t>
            </w:r>
          </w:p>
          <w:p w:rsidR="0006664C" w:rsidRPr="008E6D59" w:rsidRDefault="0054281A" w:rsidP="003664AE">
            <w:pPr>
              <w:pStyle w:val="ListParagraph"/>
              <w:numPr>
                <w:ilvl w:val="0"/>
                <w:numId w:val="37"/>
              </w:numPr>
              <w:jc w:val="both"/>
              <w:rPr>
                <w:rFonts w:ascii="Times New Roman" w:hAnsi="Times New Roman"/>
                <w:szCs w:val="22"/>
                <w:lang w:val="sq-AL"/>
              </w:rPr>
            </w:pPr>
            <w:r w:rsidRPr="008E6D59">
              <w:rPr>
                <w:rFonts w:ascii="Times New Roman" w:hAnsi="Times New Roman"/>
                <w:szCs w:val="22"/>
                <w:lang w:val="sq-AL"/>
              </w:rPr>
              <w:lastRenderedPageBreak/>
              <w:t>Vendim i Këshillit të Ministrave nr. 922 datë 21.12.2011 “Për mënyrën e organizimit dhe funksionit të drejtorisë së përgjithshme të parandalimit të pastrimit të parave”</w:t>
            </w:r>
          </w:p>
          <w:p w:rsidR="0054281A" w:rsidRPr="008E6D59" w:rsidRDefault="0054281A" w:rsidP="008E6D59">
            <w:pPr>
              <w:pStyle w:val="ListParagraph"/>
              <w:numPr>
                <w:ilvl w:val="0"/>
                <w:numId w:val="37"/>
              </w:numPr>
              <w:jc w:val="both"/>
              <w:rPr>
                <w:rFonts w:ascii="Times New Roman" w:hAnsi="Times New Roman"/>
                <w:i/>
                <w:szCs w:val="22"/>
                <w:lang w:val="sq-AL"/>
              </w:rPr>
            </w:pPr>
            <w:r w:rsidRPr="008E6D59">
              <w:rPr>
                <w:rFonts w:ascii="Times New Roman" w:eastAsia="Calibri" w:hAnsi="Times New Roman"/>
                <w:sz w:val="24"/>
                <w:szCs w:val="24"/>
                <w:lang w:val="da-DK"/>
              </w:rPr>
              <w:t xml:space="preserve">Vendim i Këshillit të Ministrave nr. 871 datë 14.12.2011 </w:t>
            </w:r>
            <w:r w:rsidRPr="008E6D59">
              <w:rPr>
                <w:rFonts w:ascii="Times New Roman" w:eastAsia="Calibri" w:hAnsi="Times New Roman"/>
                <w:i/>
                <w:sz w:val="24"/>
                <w:szCs w:val="24"/>
                <w:lang w:val="da-DK"/>
              </w:rPr>
              <w:t xml:space="preserve">”Për përcaktimin e procedurave të konstatimit, të shqyrtimit, të propozimit dhe të vendosjes së </w:t>
            </w:r>
            <w:r w:rsidR="008E6D59">
              <w:rPr>
                <w:rFonts w:ascii="Times New Roman" w:eastAsia="Calibri" w:hAnsi="Times New Roman"/>
                <w:i/>
                <w:sz w:val="24"/>
                <w:szCs w:val="24"/>
                <w:lang w:val="da-DK"/>
              </w:rPr>
              <w:t>masave administrative nga DPPP</w:t>
            </w:r>
            <w:r w:rsidRPr="008E6D59">
              <w:rPr>
                <w:rFonts w:ascii="Times New Roman" w:eastAsia="Calibri" w:hAnsi="Times New Roman"/>
                <w:i/>
                <w:sz w:val="24"/>
                <w:szCs w:val="24"/>
                <w:lang w:val="da-DK"/>
              </w:rPr>
              <w:t>”</w:t>
            </w:r>
            <w:r w:rsidRPr="00E56ED2">
              <w:rPr>
                <w:rFonts w:ascii="Times New Roman" w:eastAsia="Calibri" w:hAnsi="Times New Roman"/>
                <w:sz w:val="24"/>
                <w:lang w:val="sq-AL"/>
              </w:rPr>
              <w:t>,</w:t>
            </w:r>
          </w:p>
        </w:tc>
      </w:tr>
    </w:tbl>
    <w:p w:rsidR="00C6728D" w:rsidRPr="00BD1948" w:rsidRDefault="00C6728D">
      <w:pPr>
        <w:rPr>
          <w:rFonts w:cs="Arial"/>
          <w:szCs w:val="22"/>
          <w:lang w:val="sq-AL"/>
        </w:rPr>
      </w:pPr>
    </w:p>
    <w:p w:rsidR="00C6728D" w:rsidRPr="00BD1948" w:rsidRDefault="00C6728D">
      <w:pPr>
        <w:rPr>
          <w:rFonts w:cs="Arial"/>
          <w:szCs w:val="22"/>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6210CC" w:rsidRPr="00BD1948"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BD1948" w:rsidRDefault="004454DC" w:rsidP="00BF5937">
            <w:pPr>
              <w:jc w:val="both"/>
              <w:rPr>
                <w:rFonts w:ascii="Times New Roman" w:hAnsi="Times New Roman"/>
                <w:b/>
                <w:szCs w:val="22"/>
                <w:lang w:val="sq-AL"/>
              </w:rPr>
            </w:pPr>
            <w:r w:rsidRPr="00BD1948">
              <w:rPr>
                <w:rFonts w:ascii="Times New Roman" w:hAnsi="Times New Roman"/>
                <w:b/>
                <w:szCs w:val="22"/>
                <w:lang w:val="sq-AL"/>
              </w:rPr>
              <w:t xml:space="preserve">PJESA </w:t>
            </w:r>
            <w:r w:rsidR="006210CC" w:rsidRPr="00BD1948">
              <w:rPr>
                <w:rFonts w:ascii="Times New Roman" w:hAnsi="Times New Roman"/>
                <w:b/>
                <w:szCs w:val="22"/>
                <w:lang w:val="sq-AL"/>
              </w:rPr>
              <w:t xml:space="preserve">2: </w:t>
            </w:r>
            <w:r w:rsidR="00BF5937" w:rsidRPr="00BD1948">
              <w:rPr>
                <w:rFonts w:ascii="Times New Roman" w:hAnsi="Times New Roman"/>
                <w:b/>
                <w:szCs w:val="22"/>
                <w:lang w:val="sq-AL"/>
              </w:rPr>
              <w:t xml:space="preserve">BAZA KRYESORE E </w:t>
            </w:r>
            <w:r w:rsidR="008C604A" w:rsidRPr="00BD1948">
              <w:rPr>
                <w:rFonts w:ascii="Times New Roman" w:hAnsi="Times New Roman"/>
                <w:b/>
                <w:szCs w:val="22"/>
                <w:lang w:val="sq-AL"/>
              </w:rPr>
              <w:t>ANALIZËS</w:t>
            </w:r>
            <w:r w:rsidR="00BF5937" w:rsidRPr="00BD1948">
              <w:rPr>
                <w:rFonts w:ascii="Times New Roman" w:hAnsi="Times New Roman"/>
                <w:b/>
                <w:szCs w:val="22"/>
                <w:lang w:val="sq-AL"/>
              </w:rPr>
              <w:t xml:space="preserve"> DHE E </w:t>
            </w:r>
            <w:r w:rsidR="00E63EFD" w:rsidRPr="00BD1948">
              <w:rPr>
                <w:rFonts w:ascii="Times New Roman" w:hAnsi="Times New Roman"/>
                <w:b/>
                <w:szCs w:val="22"/>
                <w:lang w:val="sq-AL"/>
              </w:rPr>
              <w:t xml:space="preserve">PROVAVE </w:t>
            </w:r>
          </w:p>
        </w:tc>
      </w:tr>
    </w:tbl>
    <w:p w:rsidR="00217F27" w:rsidRPr="00BD1948" w:rsidRDefault="00217F27" w:rsidP="0013699E">
      <w:pPr>
        <w:pStyle w:val="Heading1"/>
        <w:rPr>
          <w:rFonts w:ascii="Times New Roman" w:hAnsi="Times New Roman" w:cs="Times New Roman"/>
          <w:sz w:val="22"/>
          <w:szCs w:val="22"/>
          <w:lang w:val="sq-AL"/>
        </w:rPr>
      </w:pPr>
      <w:bookmarkStart w:id="2" w:name="_Toc506919731"/>
    </w:p>
    <w:p w:rsidR="00D52EE9" w:rsidRPr="00BD1948" w:rsidRDefault="00BF5937" w:rsidP="0013699E">
      <w:pPr>
        <w:pStyle w:val="Heading1"/>
        <w:rPr>
          <w:rFonts w:ascii="Times New Roman" w:hAnsi="Times New Roman" w:cs="Times New Roman"/>
          <w:sz w:val="22"/>
          <w:szCs w:val="22"/>
          <w:lang w:val="sq-AL"/>
        </w:rPr>
      </w:pPr>
      <w:r w:rsidRPr="00BD1948">
        <w:rPr>
          <w:rFonts w:ascii="Times New Roman" w:hAnsi="Times New Roman" w:cs="Times New Roman"/>
          <w:sz w:val="22"/>
          <w:szCs w:val="22"/>
          <w:lang w:val="sq-AL"/>
        </w:rPr>
        <w:t>Historik</w:t>
      </w:r>
      <w:bookmarkEnd w:id="2"/>
    </w:p>
    <w:p w:rsidR="00C1415C" w:rsidRDefault="00BF5937" w:rsidP="00666EF9">
      <w:pPr>
        <w:pStyle w:val="NoSpacing"/>
        <w:numPr>
          <w:ilvl w:val="0"/>
          <w:numId w:val="8"/>
        </w:numPr>
        <w:rPr>
          <w:rStyle w:val="Strong"/>
          <w:rFonts w:ascii="Times New Roman" w:hAnsi="Times New Roman"/>
          <w:b w:val="0"/>
          <w:i/>
          <w:szCs w:val="22"/>
          <w:lang w:val="sq-AL"/>
        </w:rPr>
      </w:pPr>
      <w:bookmarkStart w:id="3" w:name="_Toc506919732"/>
      <w:r w:rsidRPr="00BD1948">
        <w:rPr>
          <w:rStyle w:val="Strong"/>
          <w:rFonts w:ascii="Times New Roman" w:hAnsi="Times New Roman"/>
          <w:b w:val="0"/>
          <w:i/>
          <w:szCs w:val="22"/>
          <w:lang w:val="sq-AL"/>
        </w:rPr>
        <w:t>Jepni kontekstin e politikës</w:t>
      </w:r>
      <w:bookmarkEnd w:id="3"/>
    </w:p>
    <w:p w:rsidR="003F7E7E" w:rsidRPr="00BD1948" w:rsidRDefault="003F7E7E" w:rsidP="00E56ED2">
      <w:pPr>
        <w:pStyle w:val="NoSpacing"/>
        <w:ind w:left="720"/>
        <w:rPr>
          <w:rStyle w:val="Strong"/>
          <w:rFonts w:ascii="Times New Roman" w:hAnsi="Times New Roman"/>
          <w:b w:val="0"/>
          <w:i/>
          <w:szCs w:val="22"/>
          <w:lang w:val="sq-AL"/>
        </w:rPr>
      </w:pPr>
    </w:p>
    <w:p w:rsidR="00190C81" w:rsidRPr="003279E9" w:rsidRDefault="00190C81" w:rsidP="00190C81">
      <w:pPr>
        <w:spacing w:line="276" w:lineRule="auto"/>
        <w:ind w:firstLine="360"/>
        <w:jc w:val="both"/>
        <w:rPr>
          <w:rFonts w:ascii="Times New Roman" w:hAnsi="Times New Roman"/>
          <w:sz w:val="24"/>
          <w:szCs w:val="24"/>
          <w:lang w:val="sq-AL"/>
        </w:rPr>
      </w:pPr>
      <w:r w:rsidRPr="003279E9">
        <w:rPr>
          <w:rFonts w:ascii="Times New Roman" w:hAnsi="Times New Roman"/>
          <w:sz w:val="24"/>
          <w:szCs w:val="24"/>
          <w:lang w:val="sq-AL"/>
        </w:rPr>
        <w:t>Sistemi shqiptar i parandalimit të pastrimit të parave dhe financimit të terrorizmit i është nënshtruar vlerësimit në kuadër të Raundit të 5</w:t>
      </w:r>
      <w:r w:rsidRPr="003279E9">
        <w:rPr>
          <w:rFonts w:ascii="Times New Roman" w:hAnsi="Times New Roman"/>
          <w:sz w:val="24"/>
          <w:szCs w:val="24"/>
          <w:vertAlign w:val="superscript"/>
          <w:lang w:val="sq-AL"/>
        </w:rPr>
        <w:t>të</w:t>
      </w:r>
      <w:r w:rsidRPr="003279E9">
        <w:rPr>
          <w:rFonts w:ascii="Times New Roman" w:hAnsi="Times New Roman"/>
          <w:sz w:val="24"/>
          <w:szCs w:val="24"/>
          <w:lang w:val="sq-AL"/>
        </w:rPr>
        <w:t xml:space="preserve"> Vlerësimit për Shqipërinë kryer nga Komiteti MONEYVAL i Këshillit të Evropës</w:t>
      </w:r>
      <w:r w:rsidRPr="003279E9">
        <w:rPr>
          <w:rStyle w:val="FootnoteReference"/>
          <w:rFonts w:ascii="Times New Roman" w:hAnsi="Times New Roman"/>
          <w:sz w:val="24"/>
          <w:szCs w:val="24"/>
          <w:lang w:val="sq-AL"/>
        </w:rPr>
        <w:footnoteReference w:id="2"/>
      </w:r>
      <w:r w:rsidRPr="003279E9">
        <w:rPr>
          <w:rFonts w:ascii="Times New Roman" w:hAnsi="Times New Roman"/>
          <w:sz w:val="24"/>
          <w:szCs w:val="24"/>
          <w:lang w:val="sq-AL"/>
        </w:rPr>
        <w:t xml:space="preserve">, që është organi rajonal që vlerëson për vendin tonë përputhshmërinë me rekomandimet e FATF.  Ky vlerësim ka identifikuar nevojat dhe ka bërë rekomandimet përkatëse në funksion të përputhshmërisë teknike me Rekomandimet e FATF-së </w:t>
      </w:r>
    </w:p>
    <w:p w:rsidR="00190C81" w:rsidRPr="003279E9" w:rsidRDefault="00190C81" w:rsidP="00190C81">
      <w:pPr>
        <w:spacing w:line="276" w:lineRule="auto"/>
        <w:jc w:val="both"/>
        <w:rPr>
          <w:rFonts w:ascii="Times New Roman" w:hAnsi="Times New Roman"/>
          <w:sz w:val="24"/>
          <w:szCs w:val="24"/>
          <w:lang w:val="sq-AL"/>
        </w:rPr>
      </w:pPr>
    </w:p>
    <w:p w:rsidR="00190C81" w:rsidRPr="003279E9" w:rsidRDefault="00190C81" w:rsidP="00190C81">
      <w:pPr>
        <w:spacing w:line="276" w:lineRule="auto"/>
        <w:ind w:firstLine="360"/>
        <w:jc w:val="both"/>
        <w:rPr>
          <w:rFonts w:ascii="Times New Roman" w:hAnsi="Times New Roman"/>
          <w:sz w:val="24"/>
          <w:szCs w:val="24"/>
          <w:lang w:val="sq-AL"/>
        </w:rPr>
      </w:pPr>
      <w:r w:rsidRPr="003279E9">
        <w:rPr>
          <w:rFonts w:ascii="Times New Roman" w:hAnsi="Times New Roman"/>
          <w:sz w:val="24"/>
          <w:szCs w:val="24"/>
          <w:lang w:val="sq-AL"/>
        </w:rPr>
        <w:t>Me ketë projektligj synohet përmbushje e një pjese të rekomandimeve dhe/ose kritereve përkatëse të rekomandimeve, me fokus ato që janë vlerësuar si të pa pambushura apo të përmbushura pjesërisht.</w:t>
      </w:r>
    </w:p>
    <w:p w:rsidR="00190C81" w:rsidRPr="003279E9" w:rsidRDefault="00190C81" w:rsidP="00190C81">
      <w:pPr>
        <w:spacing w:line="276" w:lineRule="auto"/>
        <w:ind w:firstLine="360"/>
        <w:jc w:val="both"/>
        <w:rPr>
          <w:rFonts w:ascii="Times New Roman" w:hAnsi="Times New Roman"/>
          <w:sz w:val="24"/>
          <w:szCs w:val="24"/>
          <w:lang w:val="sq-AL"/>
        </w:rPr>
      </w:pPr>
    </w:p>
    <w:p w:rsidR="00190C81" w:rsidRDefault="00190C81" w:rsidP="00190C81">
      <w:pPr>
        <w:jc w:val="both"/>
        <w:rPr>
          <w:rStyle w:val="fontstyle01"/>
          <w:sz w:val="22"/>
          <w:szCs w:val="22"/>
          <w:lang w:val="sq-AL"/>
        </w:rPr>
      </w:pPr>
      <w:r w:rsidRPr="003279E9">
        <w:rPr>
          <w:rFonts w:ascii="Times New Roman" w:hAnsi="Times New Roman"/>
          <w:sz w:val="24"/>
          <w:szCs w:val="24"/>
          <w:lang w:val="sq-AL"/>
        </w:rPr>
        <w:t>Në pasqyrim të gjetjeve të mësipërme dhe në funksion të rritjes së efektivitetit dhe përputhshmërisë teknike të sistemit tonë të parandalimit të pastrimit të parave dhe financimit të terrorizmit, janë përpiluar dhe amendamentet që përmban ky projektligj</w:t>
      </w:r>
    </w:p>
    <w:p w:rsidR="00190C81" w:rsidRDefault="00190C81" w:rsidP="000A2EA0">
      <w:pPr>
        <w:jc w:val="both"/>
        <w:rPr>
          <w:rStyle w:val="fontstyle01"/>
          <w:sz w:val="22"/>
          <w:szCs w:val="22"/>
          <w:lang w:val="sq-AL"/>
        </w:rPr>
      </w:pPr>
    </w:p>
    <w:p w:rsidR="00DE170E" w:rsidRPr="00C27C89" w:rsidRDefault="000A2EA0" w:rsidP="000A2EA0">
      <w:pPr>
        <w:jc w:val="both"/>
        <w:rPr>
          <w:rStyle w:val="fontstyle01"/>
          <w:rFonts w:ascii="Times New Roman" w:hAnsi="Times New Roman"/>
          <w:lang w:val="sq-AL"/>
        </w:rPr>
      </w:pPr>
      <w:r w:rsidRPr="00C27C89">
        <w:rPr>
          <w:rStyle w:val="fontstyle01"/>
          <w:rFonts w:ascii="Times New Roman" w:hAnsi="Times New Roman"/>
          <w:lang w:val="sq-AL"/>
        </w:rPr>
        <w:t>Nisma p</w:t>
      </w:r>
      <w:r w:rsidR="00BD1948" w:rsidRPr="00C27C89">
        <w:rPr>
          <w:rStyle w:val="fontstyle01"/>
          <w:rFonts w:ascii="Times New Roman" w:hAnsi="Times New Roman"/>
          <w:lang w:val="sq-AL"/>
        </w:rPr>
        <w:t>ë</w:t>
      </w:r>
      <w:r w:rsidRPr="00C27C89">
        <w:rPr>
          <w:rStyle w:val="fontstyle01"/>
          <w:rFonts w:ascii="Times New Roman" w:hAnsi="Times New Roman"/>
          <w:lang w:val="sq-AL"/>
        </w:rPr>
        <w:t xml:space="preserve">r hartimin e Projektligjit </w:t>
      </w:r>
      <w:r w:rsidR="00B57447" w:rsidRPr="00C27C89">
        <w:rPr>
          <w:rFonts w:ascii="Times New Roman" w:hAnsi="Times New Roman"/>
          <w:color w:val="000000"/>
          <w:sz w:val="24"/>
          <w:szCs w:val="24"/>
          <w:lang w:val="sq-AL"/>
        </w:rPr>
        <w:t xml:space="preserve"> </w:t>
      </w:r>
      <w:r w:rsidRPr="00C27C89">
        <w:rPr>
          <w:rStyle w:val="fontstyle01"/>
          <w:rFonts w:ascii="Times New Roman" w:hAnsi="Times New Roman"/>
          <w:lang w:val="sq-AL"/>
        </w:rPr>
        <w:t>vjen n</w:t>
      </w:r>
      <w:r w:rsidR="00BD1948" w:rsidRPr="00C27C89">
        <w:rPr>
          <w:rStyle w:val="fontstyle01"/>
          <w:rFonts w:ascii="Times New Roman" w:hAnsi="Times New Roman"/>
          <w:lang w:val="sq-AL"/>
        </w:rPr>
        <w:t>ë</w:t>
      </w:r>
      <w:r w:rsidRPr="00C27C89">
        <w:rPr>
          <w:rStyle w:val="fontstyle01"/>
          <w:rFonts w:ascii="Times New Roman" w:hAnsi="Times New Roman"/>
          <w:lang w:val="sq-AL"/>
        </w:rPr>
        <w:t xml:space="preserve"> kuad</w:t>
      </w:r>
      <w:r w:rsidR="00BD1948" w:rsidRPr="00C27C89">
        <w:rPr>
          <w:rStyle w:val="fontstyle01"/>
          <w:rFonts w:ascii="Times New Roman" w:hAnsi="Times New Roman"/>
          <w:lang w:val="sq-AL"/>
        </w:rPr>
        <w:t>ë</w:t>
      </w:r>
      <w:r w:rsidRPr="00C27C89">
        <w:rPr>
          <w:rStyle w:val="fontstyle01"/>
          <w:rFonts w:ascii="Times New Roman" w:hAnsi="Times New Roman"/>
          <w:lang w:val="sq-AL"/>
        </w:rPr>
        <w:t>r t</w:t>
      </w:r>
      <w:r w:rsidR="00BD1948" w:rsidRPr="00C27C89">
        <w:rPr>
          <w:rStyle w:val="fontstyle01"/>
          <w:rFonts w:ascii="Times New Roman" w:hAnsi="Times New Roman"/>
          <w:lang w:val="sq-AL"/>
        </w:rPr>
        <w:t>ë</w:t>
      </w:r>
      <w:r w:rsidRPr="00C27C89">
        <w:rPr>
          <w:rStyle w:val="fontstyle01"/>
          <w:rFonts w:ascii="Times New Roman" w:hAnsi="Times New Roman"/>
          <w:lang w:val="sq-AL"/>
        </w:rPr>
        <w:t>:</w:t>
      </w:r>
    </w:p>
    <w:p w:rsidR="00B57447" w:rsidRPr="00C27C89" w:rsidRDefault="00B57447" w:rsidP="000A2EA0">
      <w:pPr>
        <w:jc w:val="both"/>
        <w:rPr>
          <w:rStyle w:val="fontstyle01"/>
          <w:rFonts w:ascii="Times New Roman" w:hAnsi="Times New Roman"/>
          <w:lang w:val="sq-AL"/>
        </w:rPr>
      </w:pPr>
      <w:r w:rsidRPr="00C27C89">
        <w:rPr>
          <w:rStyle w:val="fontstyle01"/>
          <w:rFonts w:ascii="Times New Roman" w:hAnsi="Times New Roman"/>
          <w:lang w:val="sq-AL"/>
        </w:rPr>
        <w:t xml:space="preserve">1. </w:t>
      </w:r>
      <w:r w:rsidRPr="00C27C89">
        <w:rPr>
          <w:rFonts w:ascii="Times New Roman" w:hAnsi="Times New Roman"/>
          <w:sz w:val="24"/>
          <w:szCs w:val="24"/>
          <w:lang w:val="sq-AL"/>
        </w:rPr>
        <w:t xml:space="preserve">Neni 13 </w:t>
      </w:r>
      <w:r w:rsidR="00C27C89">
        <w:rPr>
          <w:rFonts w:ascii="Times New Roman" w:hAnsi="Times New Roman"/>
          <w:sz w:val="24"/>
          <w:szCs w:val="24"/>
          <w:lang w:val="sq-AL"/>
        </w:rPr>
        <w:t>i</w:t>
      </w:r>
      <w:r w:rsidRPr="00C27C89">
        <w:rPr>
          <w:rFonts w:ascii="Times New Roman" w:hAnsi="Times New Roman"/>
          <w:sz w:val="24"/>
          <w:szCs w:val="24"/>
          <w:lang w:val="sq-AL"/>
        </w:rPr>
        <w:t xml:space="preserve"> Konventës 198 s</w:t>
      </w:r>
      <w:r w:rsidR="00BD1948" w:rsidRPr="00C27C89">
        <w:rPr>
          <w:rFonts w:ascii="Times New Roman" w:hAnsi="Times New Roman"/>
          <w:sz w:val="24"/>
          <w:szCs w:val="24"/>
          <w:lang w:val="sq-AL"/>
        </w:rPr>
        <w:t>ë</w:t>
      </w:r>
      <w:r w:rsidRPr="00C27C89">
        <w:rPr>
          <w:rFonts w:ascii="Times New Roman" w:hAnsi="Times New Roman"/>
          <w:sz w:val="24"/>
          <w:szCs w:val="24"/>
          <w:lang w:val="sq-AL"/>
        </w:rPr>
        <w:t xml:space="preserve"> KiE, “Për pastrimin, kërkimin, kapjen dhe konfiskimin e produkteve të  krimit dhe për financimin e terrorizmit”</w:t>
      </w:r>
      <w:r w:rsidR="00190C81" w:rsidRPr="00C27C89">
        <w:rPr>
          <w:rFonts w:ascii="Times New Roman" w:hAnsi="Times New Roman"/>
          <w:sz w:val="24"/>
          <w:szCs w:val="24"/>
          <w:lang w:val="sq-AL"/>
        </w:rPr>
        <w:t xml:space="preserve"> </w:t>
      </w:r>
    </w:p>
    <w:p w:rsidR="000A2EA0" w:rsidRPr="00C27C89" w:rsidRDefault="00B57447" w:rsidP="000A2EA0">
      <w:pPr>
        <w:jc w:val="both"/>
        <w:rPr>
          <w:rStyle w:val="fontstyle01"/>
          <w:rFonts w:ascii="Times New Roman" w:hAnsi="Times New Roman"/>
          <w:lang w:val="sq-AL"/>
        </w:rPr>
      </w:pPr>
      <w:r w:rsidRPr="00C27C89">
        <w:rPr>
          <w:rStyle w:val="fontstyle01"/>
          <w:rFonts w:ascii="Times New Roman" w:hAnsi="Times New Roman"/>
          <w:lang w:val="sq-AL"/>
        </w:rPr>
        <w:t xml:space="preserve">2. </w:t>
      </w:r>
      <w:r w:rsidR="000A2EA0" w:rsidRPr="00C27C89">
        <w:rPr>
          <w:rStyle w:val="fontstyle01"/>
          <w:rFonts w:ascii="Times New Roman" w:hAnsi="Times New Roman"/>
          <w:lang w:val="sq-AL"/>
        </w:rPr>
        <w:t xml:space="preserve">Rekomandimeve </w:t>
      </w:r>
      <w:r w:rsidR="003039F6" w:rsidRPr="00C27C89">
        <w:rPr>
          <w:rStyle w:val="fontstyle01"/>
          <w:rFonts w:ascii="Times New Roman" w:hAnsi="Times New Roman"/>
          <w:lang w:val="sq-AL"/>
        </w:rPr>
        <w:t>Grupit i Posaçëm i Veprimit Financiar (FATF)</w:t>
      </w:r>
    </w:p>
    <w:p w:rsidR="00B57447" w:rsidRPr="00C27C89" w:rsidRDefault="00B57447" w:rsidP="00B57447">
      <w:pPr>
        <w:jc w:val="both"/>
        <w:rPr>
          <w:rStyle w:val="fontstyle01"/>
          <w:rFonts w:ascii="Times New Roman" w:hAnsi="Times New Roman"/>
          <w:lang w:val="sq-AL"/>
        </w:rPr>
      </w:pPr>
      <w:r w:rsidRPr="00C27C89">
        <w:rPr>
          <w:rStyle w:val="fontstyle01"/>
          <w:rFonts w:ascii="Times New Roman" w:hAnsi="Times New Roman"/>
          <w:lang w:val="sq-AL"/>
        </w:rPr>
        <w:t>3. Gjetjeve t</w:t>
      </w:r>
      <w:r w:rsidR="00BD1948" w:rsidRPr="00C27C89">
        <w:rPr>
          <w:rStyle w:val="fontstyle01"/>
          <w:rFonts w:ascii="Times New Roman" w:hAnsi="Times New Roman"/>
          <w:lang w:val="sq-AL"/>
        </w:rPr>
        <w:t>ë</w:t>
      </w:r>
      <w:r w:rsidRPr="00C27C89">
        <w:rPr>
          <w:rStyle w:val="fontstyle01"/>
          <w:rFonts w:ascii="Times New Roman" w:hAnsi="Times New Roman"/>
          <w:lang w:val="sq-AL"/>
        </w:rPr>
        <w:t xml:space="preserve"> Komitetit MONEYVAL;</w:t>
      </w:r>
    </w:p>
    <w:p w:rsidR="00B57447" w:rsidRPr="00BD1948" w:rsidRDefault="00B57447" w:rsidP="000A2EA0">
      <w:pPr>
        <w:jc w:val="both"/>
        <w:rPr>
          <w:rFonts w:ascii="Times New Roman" w:hAnsi="Times New Roman"/>
          <w:szCs w:val="22"/>
          <w:lang w:val="sq-AL"/>
        </w:rPr>
      </w:pPr>
    </w:p>
    <w:p w:rsidR="00217F27" w:rsidRPr="00BD1948" w:rsidRDefault="00217F27" w:rsidP="00BF5937">
      <w:pPr>
        <w:pStyle w:val="Heading1"/>
        <w:ind w:firstLine="66"/>
        <w:rPr>
          <w:rFonts w:ascii="Times New Roman" w:hAnsi="Times New Roman" w:cs="Times New Roman"/>
          <w:sz w:val="22"/>
          <w:szCs w:val="22"/>
          <w:lang w:val="sq-AL"/>
        </w:rPr>
      </w:pPr>
    </w:p>
    <w:p w:rsidR="00C50922" w:rsidRPr="00BD1948" w:rsidRDefault="00BF5937" w:rsidP="00BF5937">
      <w:pPr>
        <w:pStyle w:val="Heading1"/>
        <w:ind w:firstLine="66"/>
        <w:rPr>
          <w:rFonts w:ascii="Times New Roman" w:hAnsi="Times New Roman" w:cs="Times New Roman"/>
          <w:sz w:val="22"/>
          <w:szCs w:val="22"/>
          <w:lang w:val="sq-AL"/>
        </w:rPr>
      </w:pPr>
      <w:r w:rsidRPr="00BD1948">
        <w:rPr>
          <w:rFonts w:ascii="Times New Roman" w:hAnsi="Times New Roman" w:cs="Times New Roman"/>
          <w:sz w:val="22"/>
          <w:szCs w:val="22"/>
          <w:lang w:val="sq-AL"/>
        </w:rPr>
        <w:t>Problemi në shqyrtim</w:t>
      </w:r>
    </w:p>
    <w:p w:rsidR="00D55BD1" w:rsidRPr="00BD1948" w:rsidRDefault="00D55BD1" w:rsidP="00D55BD1">
      <w:pPr>
        <w:rPr>
          <w:szCs w:val="22"/>
          <w:lang w:val="sq-AL"/>
        </w:rPr>
      </w:pPr>
    </w:p>
    <w:p w:rsidR="008D1611" w:rsidRPr="00BD1948" w:rsidRDefault="008D1611" w:rsidP="008D1611">
      <w:pPr>
        <w:pStyle w:val="NoSpacing"/>
        <w:numPr>
          <w:ilvl w:val="0"/>
          <w:numId w:val="8"/>
        </w:numPr>
        <w:rPr>
          <w:rStyle w:val="Strong"/>
          <w:rFonts w:ascii="Times New Roman" w:hAnsi="Times New Roman"/>
          <w:b w:val="0"/>
          <w:i/>
          <w:szCs w:val="22"/>
          <w:lang w:val="sq-AL"/>
        </w:rPr>
      </w:pPr>
      <w:r w:rsidRPr="00BD1948">
        <w:rPr>
          <w:rStyle w:val="Strong"/>
          <w:rFonts w:ascii="Times New Roman" w:hAnsi="Times New Roman"/>
          <w:b w:val="0"/>
          <w:i/>
          <w:szCs w:val="22"/>
          <w:lang w:val="sq-AL"/>
        </w:rPr>
        <w:t>Përshkruani natyrën e problemit</w:t>
      </w:r>
      <w:r w:rsidR="00573E8A" w:rsidRPr="00BD1948">
        <w:rPr>
          <w:rStyle w:val="Strong"/>
          <w:rFonts w:ascii="Times New Roman" w:hAnsi="Times New Roman"/>
          <w:b w:val="0"/>
          <w:i/>
          <w:szCs w:val="22"/>
          <w:lang w:val="sq-AL"/>
        </w:rPr>
        <w:t>.</w:t>
      </w:r>
    </w:p>
    <w:p w:rsidR="008D1611" w:rsidRPr="00BD1948" w:rsidRDefault="008D1611" w:rsidP="008D1611">
      <w:pPr>
        <w:pStyle w:val="NoSpacing"/>
        <w:numPr>
          <w:ilvl w:val="0"/>
          <w:numId w:val="8"/>
        </w:numPr>
        <w:rPr>
          <w:rStyle w:val="Strong"/>
          <w:rFonts w:ascii="Times New Roman" w:hAnsi="Times New Roman"/>
          <w:b w:val="0"/>
          <w:i/>
          <w:szCs w:val="22"/>
          <w:lang w:val="sq-AL"/>
        </w:rPr>
      </w:pPr>
      <w:r w:rsidRPr="00BD1948">
        <w:rPr>
          <w:rStyle w:val="Strong"/>
          <w:rFonts w:ascii="Times New Roman" w:hAnsi="Times New Roman"/>
          <w:b w:val="0"/>
          <w:i/>
          <w:szCs w:val="22"/>
          <w:lang w:val="sq-AL"/>
        </w:rPr>
        <w:t>Identifikoni shkaqet e problemit</w:t>
      </w:r>
      <w:r w:rsidR="00573E8A" w:rsidRPr="00BD1948">
        <w:rPr>
          <w:rStyle w:val="Strong"/>
          <w:rFonts w:ascii="Times New Roman" w:hAnsi="Times New Roman"/>
          <w:b w:val="0"/>
          <w:i/>
          <w:szCs w:val="22"/>
          <w:lang w:val="sq-AL"/>
        </w:rPr>
        <w:t>.</w:t>
      </w:r>
    </w:p>
    <w:p w:rsidR="008D1611" w:rsidRPr="00BD1948" w:rsidRDefault="008D1611" w:rsidP="008D1611">
      <w:pPr>
        <w:pStyle w:val="NoSpacing"/>
        <w:numPr>
          <w:ilvl w:val="0"/>
          <w:numId w:val="8"/>
        </w:numPr>
        <w:rPr>
          <w:rStyle w:val="Strong"/>
          <w:rFonts w:ascii="Times New Roman" w:hAnsi="Times New Roman"/>
          <w:b w:val="0"/>
          <w:i/>
          <w:szCs w:val="22"/>
          <w:lang w:val="sq-AL"/>
        </w:rPr>
      </w:pPr>
      <w:r w:rsidRPr="00BD1948">
        <w:rPr>
          <w:rStyle w:val="Strong"/>
          <w:rFonts w:ascii="Times New Roman" w:hAnsi="Times New Roman"/>
          <w:b w:val="0"/>
          <w:i/>
          <w:szCs w:val="22"/>
          <w:lang w:val="sq-AL"/>
        </w:rPr>
        <w:t>Përshkruani shtrirjen e problemit</w:t>
      </w:r>
      <w:r w:rsidR="00573E8A" w:rsidRPr="00BD1948">
        <w:rPr>
          <w:rStyle w:val="Strong"/>
          <w:rFonts w:ascii="Times New Roman" w:hAnsi="Times New Roman"/>
          <w:b w:val="0"/>
          <w:i/>
          <w:szCs w:val="22"/>
          <w:lang w:val="sq-AL"/>
        </w:rPr>
        <w:t>.</w:t>
      </w:r>
    </w:p>
    <w:p w:rsidR="008D1611" w:rsidRPr="00BD1948" w:rsidRDefault="008D1611" w:rsidP="008D1611">
      <w:pPr>
        <w:pStyle w:val="NoSpacing"/>
        <w:numPr>
          <w:ilvl w:val="0"/>
          <w:numId w:val="8"/>
        </w:numPr>
        <w:rPr>
          <w:rStyle w:val="Strong"/>
          <w:rFonts w:ascii="Times New Roman" w:hAnsi="Times New Roman"/>
          <w:b w:val="0"/>
          <w:i/>
          <w:szCs w:val="22"/>
          <w:lang w:val="sq-AL"/>
        </w:rPr>
      </w:pPr>
      <w:r w:rsidRPr="00BD1948">
        <w:rPr>
          <w:rStyle w:val="Strong"/>
          <w:rFonts w:ascii="Times New Roman" w:hAnsi="Times New Roman"/>
          <w:b w:val="0"/>
          <w:i/>
          <w:szCs w:val="22"/>
          <w:lang w:val="sq-AL"/>
        </w:rPr>
        <w:t>Identifikoni grupet e prekura nga ky problem - qeveria / biznesi / shoqëria civile / qytetarët</w:t>
      </w:r>
      <w:r w:rsidR="00573E8A" w:rsidRPr="00BD1948">
        <w:rPr>
          <w:rStyle w:val="Strong"/>
          <w:rFonts w:ascii="Times New Roman" w:hAnsi="Times New Roman"/>
          <w:b w:val="0"/>
          <w:i/>
          <w:szCs w:val="22"/>
          <w:lang w:val="sq-AL"/>
        </w:rPr>
        <w:t>.</w:t>
      </w:r>
    </w:p>
    <w:p w:rsidR="0013699E" w:rsidRPr="00BD1948" w:rsidRDefault="00573E8A" w:rsidP="008D1611">
      <w:pPr>
        <w:pStyle w:val="NoSpacing"/>
        <w:numPr>
          <w:ilvl w:val="0"/>
          <w:numId w:val="8"/>
        </w:numPr>
        <w:rPr>
          <w:rFonts w:ascii="Times New Roman" w:eastAsiaTheme="majorEastAsia" w:hAnsi="Times New Roman"/>
          <w:i/>
          <w:szCs w:val="22"/>
          <w:lang w:val="sq-AL"/>
        </w:rPr>
      </w:pPr>
      <w:r w:rsidRPr="00BD1948">
        <w:rPr>
          <w:rStyle w:val="Strong"/>
          <w:rFonts w:ascii="Times New Roman" w:hAnsi="Times New Roman"/>
          <w:b w:val="0"/>
          <w:i/>
          <w:szCs w:val="22"/>
          <w:lang w:val="sq-AL"/>
        </w:rPr>
        <w:t>Vlerësoni</w:t>
      </w:r>
      <w:r w:rsidR="008D1611" w:rsidRPr="00BD1948">
        <w:rPr>
          <w:rStyle w:val="Strong"/>
          <w:rFonts w:ascii="Times New Roman" w:hAnsi="Times New Roman"/>
          <w:b w:val="0"/>
          <w:i/>
          <w:szCs w:val="22"/>
          <w:lang w:val="sq-AL"/>
        </w:rPr>
        <w:t xml:space="preserve"> nëse problemi mund të </w:t>
      </w:r>
      <w:r w:rsidR="00871FC1" w:rsidRPr="00BD1948">
        <w:rPr>
          <w:rStyle w:val="Strong"/>
          <w:rFonts w:ascii="Times New Roman" w:hAnsi="Times New Roman"/>
          <w:b w:val="0"/>
          <w:i/>
          <w:szCs w:val="22"/>
          <w:lang w:val="sq-AL"/>
        </w:rPr>
        <w:t>trajtohet</w:t>
      </w:r>
      <w:r w:rsidR="008D1611" w:rsidRPr="00BD1948">
        <w:rPr>
          <w:rStyle w:val="Strong"/>
          <w:rFonts w:ascii="Times New Roman" w:hAnsi="Times New Roman"/>
          <w:b w:val="0"/>
          <w:i/>
          <w:szCs w:val="22"/>
          <w:lang w:val="sq-AL"/>
        </w:rPr>
        <w:t xml:space="preserve"> ose jo përmes një ndryshimi të politikave</w:t>
      </w:r>
      <w:r w:rsidRPr="00BD1948">
        <w:rPr>
          <w:rStyle w:val="Strong"/>
          <w:rFonts w:ascii="Times New Roman" w:hAnsi="Times New Roman"/>
          <w:b w:val="0"/>
          <w:i/>
          <w:szCs w:val="22"/>
          <w:lang w:val="sq-AL"/>
        </w:rPr>
        <w:t>.</w:t>
      </w:r>
    </w:p>
    <w:p w:rsidR="00DE170E" w:rsidRPr="00BD1948" w:rsidRDefault="00DE170E" w:rsidP="008428C8">
      <w:pPr>
        <w:ind w:left="720"/>
        <w:rPr>
          <w:rFonts w:ascii="Times New Roman" w:hAnsi="Times New Roman"/>
          <w:szCs w:val="22"/>
          <w:lang w:val="sq-AL"/>
        </w:rPr>
      </w:pPr>
    </w:p>
    <w:p w:rsidR="007E292B" w:rsidRPr="006E53A8" w:rsidRDefault="00B57447" w:rsidP="007363E5">
      <w:pPr>
        <w:spacing w:line="276" w:lineRule="auto"/>
        <w:ind w:firstLine="360"/>
        <w:jc w:val="both"/>
        <w:rPr>
          <w:rFonts w:ascii="Times New Roman" w:hAnsi="Times New Roman"/>
          <w:sz w:val="24"/>
          <w:szCs w:val="24"/>
          <w:lang w:val="sq-AL"/>
        </w:rPr>
      </w:pPr>
      <w:r w:rsidRPr="006E53A8">
        <w:rPr>
          <w:rStyle w:val="fontstyle01"/>
          <w:rFonts w:ascii="Times New Roman" w:hAnsi="Times New Roman"/>
          <w:lang w:val="sq-AL"/>
        </w:rPr>
        <w:t>Komiteti i MONEYVAL</w:t>
      </w:r>
      <w:r w:rsidRPr="006E53A8">
        <w:rPr>
          <w:rFonts w:ascii="Times New Roman" w:hAnsi="Times New Roman"/>
          <w:sz w:val="24"/>
          <w:szCs w:val="24"/>
          <w:lang w:val="sq-AL"/>
        </w:rPr>
        <w:t xml:space="preserve"> ka identifikuar nevojat dhe ka bërë rekomandimet përkatëse në funksion të efektivitetit të sistemit dhe përputhshmërisë teknike me Rekomandimet e FATF-së</w:t>
      </w:r>
      <w:r w:rsidR="007E292B" w:rsidRPr="006E53A8">
        <w:rPr>
          <w:rFonts w:ascii="Times New Roman" w:hAnsi="Times New Roman"/>
          <w:sz w:val="24"/>
          <w:szCs w:val="24"/>
          <w:lang w:val="sq-AL"/>
        </w:rPr>
        <w:t>.</w:t>
      </w:r>
      <w:r w:rsidR="007363E5" w:rsidRPr="006E53A8">
        <w:rPr>
          <w:rFonts w:ascii="Times New Roman" w:hAnsi="Times New Roman"/>
          <w:sz w:val="24"/>
          <w:szCs w:val="24"/>
          <w:lang w:val="sq-AL"/>
        </w:rPr>
        <w:t xml:space="preserve"> </w:t>
      </w:r>
    </w:p>
    <w:p w:rsidR="007E292B" w:rsidRPr="006E53A8" w:rsidRDefault="000B0B0A" w:rsidP="007363E5">
      <w:pPr>
        <w:spacing w:line="276" w:lineRule="auto"/>
        <w:ind w:firstLine="360"/>
        <w:jc w:val="both"/>
        <w:rPr>
          <w:rFonts w:ascii="Times New Roman" w:hAnsi="Times New Roman"/>
          <w:b/>
          <w:sz w:val="24"/>
          <w:szCs w:val="24"/>
          <w:lang w:val="sq-AL"/>
        </w:rPr>
      </w:pPr>
      <w:r w:rsidRPr="006E53A8">
        <w:rPr>
          <w:rFonts w:ascii="Times New Roman" w:hAnsi="Times New Roman"/>
          <w:b/>
          <w:sz w:val="24"/>
          <w:szCs w:val="24"/>
          <w:lang w:val="sq-AL"/>
        </w:rPr>
        <w:lastRenderedPageBreak/>
        <w:t>Në lidhje me efektivitetin</w:t>
      </w:r>
      <w:r w:rsidR="00B57447" w:rsidRPr="006E53A8">
        <w:rPr>
          <w:rFonts w:ascii="Times New Roman" w:hAnsi="Times New Roman"/>
          <w:b/>
          <w:sz w:val="24"/>
          <w:szCs w:val="24"/>
          <w:lang w:val="sq-AL"/>
        </w:rPr>
        <w:t>, 7 objektiva me arritje të moderuar</w:t>
      </w:r>
      <w:r w:rsidR="007E292B" w:rsidRPr="006E53A8">
        <w:rPr>
          <w:rFonts w:ascii="Times New Roman" w:hAnsi="Times New Roman"/>
          <w:b/>
          <w:sz w:val="24"/>
          <w:szCs w:val="24"/>
          <w:lang w:val="sq-AL"/>
        </w:rPr>
        <w:t>:</w:t>
      </w:r>
    </w:p>
    <w:p w:rsidR="007E292B" w:rsidRPr="006E53A8" w:rsidRDefault="007E292B" w:rsidP="007E292B">
      <w:pPr>
        <w:spacing w:line="276" w:lineRule="auto"/>
        <w:ind w:firstLine="360"/>
        <w:jc w:val="both"/>
        <w:rPr>
          <w:rFonts w:ascii="Times New Roman" w:hAnsi="Times New Roman"/>
          <w:sz w:val="24"/>
          <w:szCs w:val="24"/>
          <w:lang w:val="sq-AL"/>
        </w:rPr>
      </w:pPr>
      <w:r w:rsidRPr="006E53A8">
        <w:rPr>
          <w:rFonts w:ascii="Times New Roman" w:hAnsi="Times New Roman"/>
          <w:sz w:val="24"/>
          <w:szCs w:val="24"/>
          <w:lang w:val="sq-AL"/>
        </w:rPr>
        <w:t>1.</w:t>
      </w:r>
      <w:r w:rsidRPr="006E53A8">
        <w:rPr>
          <w:rFonts w:ascii="Times New Roman" w:hAnsi="Times New Roman"/>
          <w:sz w:val="24"/>
          <w:szCs w:val="24"/>
          <w:lang w:val="sq-AL"/>
        </w:rPr>
        <w:tab/>
        <w:t xml:space="preserve"> Risku, politikat, dhe koordinimi;</w:t>
      </w:r>
    </w:p>
    <w:p w:rsidR="007E292B" w:rsidRPr="006E53A8" w:rsidRDefault="007E292B" w:rsidP="007E292B">
      <w:pPr>
        <w:spacing w:line="276" w:lineRule="auto"/>
        <w:ind w:firstLine="360"/>
        <w:jc w:val="both"/>
        <w:rPr>
          <w:rFonts w:ascii="Times New Roman" w:hAnsi="Times New Roman"/>
          <w:sz w:val="24"/>
          <w:szCs w:val="24"/>
          <w:lang w:val="sq-AL"/>
        </w:rPr>
      </w:pPr>
      <w:r w:rsidRPr="006E53A8">
        <w:rPr>
          <w:rFonts w:ascii="Times New Roman" w:hAnsi="Times New Roman"/>
          <w:sz w:val="24"/>
          <w:szCs w:val="24"/>
          <w:lang w:val="sq-AL"/>
        </w:rPr>
        <w:t>2.</w:t>
      </w:r>
      <w:r w:rsidRPr="006E53A8">
        <w:rPr>
          <w:rFonts w:ascii="Times New Roman" w:hAnsi="Times New Roman"/>
          <w:sz w:val="24"/>
          <w:szCs w:val="24"/>
          <w:lang w:val="sq-AL"/>
        </w:rPr>
        <w:tab/>
      </w:r>
      <w:r w:rsidR="00E56ED2" w:rsidRPr="006E53A8">
        <w:rPr>
          <w:rFonts w:ascii="Times New Roman" w:hAnsi="Times New Roman"/>
          <w:sz w:val="24"/>
          <w:szCs w:val="24"/>
          <w:lang w:val="sq-AL"/>
        </w:rPr>
        <w:t>Bashk</w:t>
      </w:r>
      <w:r w:rsidR="00C27C89">
        <w:rPr>
          <w:rFonts w:ascii="Times New Roman" w:hAnsi="Times New Roman"/>
          <w:sz w:val="24"/>
          <w:szCs w:val="24"/>
          <w:lang w:val="sq-AL"/>
        </w:rPr>
        <w:t>ë</w:t>
      </w:r>
      <w:r w:rsidR="00E56ED2" w:rsidRPr="006E53A8">
        <w:rPr>
          <w:rFonts w:ascii="Times New Roman" w:hAnsi="Times New Roman"/>
          <w:sz w:val="24"/>
          <w:szCs w:val="24"/>
          <w:lang w:val="sq-AL"/>
        </w:rPr>
        <w:t xml:space="preserve">punimi </w:t>
      </w:r>
      <w:r w:rsidRPr="006E53A8">
        <w:rPr>
          <w:rFonts w:ascii="Times New Roman" w:hAnsi="Times New Roman"/>
          <w:sz w:val="24"/>
          <w:szCs w:val="24"/>
          <w:lang w:val="sq-AL"/>
        </w:rPr>
        <w:t>nd</w:t>
      </w:r>
      <w:r w:rsidR="00E56ED2" w:rsidRPr="006E53A8">
        <w:rPr>
          <w:rFonts w:ascii="Times New Roman" w:hAnsi="Times New Roman"/>
          <w:sz w:val="24"/>
          <w:szCs w:val="24"/>
          <w:lang w:val="sq-AL"/>
        </w:rPr>
        <w:t>ë</w:t>
      </w:r>
      <w:r w:rsidRPr="006E53A8">
        <w:rPr>
          <w:rFonts w:ascii="Times New Roman" w:hAnsi="Times New Roman"/>
          <w:sz w:val="24"/>
          <w:szCs w:val="24"/>
          <w:lang w:val="sq-AL"/>
        </w:rPr>
        <w:t>rkomb</w:t>
      </w:r>
      <w:r w:rsidR="00E56ED2" w:rsidRPr="006E53A8">
        <w:rPr>
          <w:rFonts w:ascii="Times New Roman" w:hAnsi="Times New Roman"/>
          <w:sz w:val="24"/>
          <w:szCs w:val="24"/>
          <w:lang w:val="sq-AL"/>
        </w:rPr>
        <w:t>ë</w:t>
      </w:r>
      <w:r w:rsidRPr="006E53A8">
        <w:rPr>
          <w:rFonts w:ascii="Times New Roman" w:hAnsi="Times New Roman"/>
          <w:sz w:val="24"/>
          <w:szCs w:val="24"/>
          <w:lang w:val="sq-AL"/>
        </w:rPr>
        <w:t>tar;</w:t>
      </w:r>
    </w:p>
    <w:p w:rsidR="007E292B" w:rsidRPr="006E53A8" w:rsidRDefault="007E292B" w:rsidP="007E292B">
      <w:pPr>
        <w:spacing w:line="276" w:lineRule="auto"/>
        <w:ind w:firstLine="360"/>
        <w:jc w:val="both"/>
        <w:rPr>
          <w:rFonts w:ascii="Times New Roman" w:hAnsi="Times New Roman"/>
          <w:sz w:val="24"/>
          <w:szCs w:val="24"/>
          <w:lang w:val="sq-AL"/>
        </w:rPr>
      </w:pPr>
      <w:r w:rsidRPr="006E53A8">
        <w:rPr>
          <w:rFonts w:ascii="Times New Roman" w:hAnsi="Times New Roman"/>
          <w:sz w:val="24"/>
          <w:szCs w:val="24"/>
          <w:lang w:val="sq-AL"/>
        </w:rPr>
        <w:t>3.</w:t>
      </w:r>
      <w:r w:rsidRPr="006E53A8">
        <w:rPr>
          <w:rFonts w:ascii="Times New Roman" w:hAnsi="Times New Roman"/>
          <w:sz w:val="24"/>
          <w:szCs w:val="24"/>
          <w:lang w:val="sq-AL"/>
        </w:rPr>
        <w:tab/>
      </w:r>
      <w:r w:rsidR="00E56ED2" w:rsidRPr="006E53A8">
        <w:rPr>
          <w:rFonts w:ascii="Times New Roman" w:hAnsi="Times New Roman"/>
          <w:sz w:val="24"/>
          <w:szCs w:val="24"/>
          <w:lang w:val="sq-AL"/>
        </w:rPr>
        <w:t>Mbik</w:t>
      </w:r>
      <w:r w:rsidR="00C27C89">
        <w:rPr>
          <w:rFonts w:ascii="Times New Roman" w:hAnsi="Times New Roman"/>
          <w:sz w:val="24"/>
          <w:szCs w:val="24"/>
          <w:lang w:val="sq-AL"/>
        </w:rPr>
        <w:t>ë</w:t>
      </w:r>
      <w:r w:rsidR="00E56ED2" w:rsidRPr="006E53A8">
        <w:rPr>
          <w:rFonts w:ascii="Times New Roman" w:hAnsi="Times New Roman"/>
          <w:sz w:val="24"/>
          <w:szCs w:val="24"/>
          <w:lang w:val="sq-AL"/>
        </w:rPr>
        <w:t>qyrja</w:t>
      </w:r>
      <w:r w:rsidRPr="006E53A8">
        <w:rPr>
          <w:rFonts w:ascii="Times New Roman" w:hAnsi="Times New Roman"/>
          <w:sz w:val="24"/>
          <w:szCs w:val="24"/>
          <w:lang w:val="sq-AL"/>
        </w:rPr>
        <w:t>;</w:t>
      </w:r>
    </w:p>
    <w:p w:rsidR="007E292B" w:rsidRPr="006E53A8" w:rsidRDefault="007E292B" w:rsidP="007E292B">
      <w:pPr>
        <w:spacing w:line="276" w:lineRule="auto"/>
        <w:ind w:firstLine="360"/>
        <w:jc w:val="both"/>
        <w:rPr>
          <w:rFonts w:ascii="Times New Roman" w:hAnsi="Times New Roman"/>
          <w:sz w:val="24"/>
          <w:szCs w:val="24"/>
          <w:lang w:val="sq-AL"/>
        </w:rPr>
      </w:pPr>
      <w:r w:rsidRPr="006E53A8">
        <w:rPr>
          <w:rFonts w:ascii="Times New Roman" w:hAnsi="Times New Roman"/>
          <w:sz w:val="24"/>
          <w:szCs w:val="24"/>
          <w:lang w:val="sq-AL"/>
        </w:rPr>
        <w:t>4.</w:t>
      </w:r>
      <w:r w:rsidRPr="006E53A8">
        <w:rPr>
          <w:rFonts w:ascii="Times New Roman" w:hAnsi="Times New Roman"/>
          <w:sz w:val="24"/>
          <w:szCs w:val="24"/>
          <w:lang w:val="sq-AL"/>
        </w:rPr>
        <w:tab/>
        <w:t>Personat juridik</w:t>
      </w:r>
      <w:r w:rsidR="00E56ED2" w:rsidRPr="006E53A8">
        <w:rPr>
          <w:rFonts w:ascii="Times New Roman" w:hAnsi="Times New Roman"/>
          <w:sz w:val="24"/>
          <w:szCs w:val="24"/>
          <w:lang w:val="sq-AL"/>
        </w:rPr>
        <w:t>ë</w:t>
      </w:r>
      <w:r w:rsidRPr="006E53A8">
        <w:rPr>
          <w:rFonts w:ascii="Times New Roman" w:hAnsi="Times New Roman"/>
          <w:sz w:val="24"/>
          <w:szCs w:val="24"/>
          <w:lang w:val="sq-AL"/>
        </w:rPr>
        <w:t xml:space="preserve"> dhe marreveshjet ligjore;</w:t>
      </w:r>
    </w:p>
    <w:p w:rsidR="007E292B" w:rsidRPr="006E53A8" w:rsidRDefault="007E292B" w:rsidP="007E292B">
      <w:pPr>
        <w:spacing w:line="276" w:lineRule="auto"/>
        <w:ind w:firstLine="360"/>
        <w:jc w:val="both"/>
        <w:rPr>
          <w:rFonts w:ascii="Times New Roman" w:hAnsi="Times New Roman"/>
          <w:sz w:val="24"/>
          <w:szCs w:val="24"/>
          <w:lang w:val="sq-AL"/>
        </w:rPr>
      </w:pPr>
      <w:r w:rsidRPr="006E53A8">
        <w:rPr>
          <w:rFonts w:ascii="Times New Roman" w:hAnsi="Times New Roman"/>
          <w:sz w:val="24"/>
          <w:szCs w:val="24"/>
          <w:lang w:val="sq-AL"/>
        </w:rPr>
        <w:t>5.</w:t>
      </w:r>
      <w:r w:rsidRPr="006E53A8">
        <w:rPr>
          <w:rFonts w:ascii="Times New Roman" w:hAnsi="Times New Roman"/>
          <w:sz w:val="24"/>
          <w:szCs w:val="24"/>
          <w:lang w:val="sq-AL"/>
        </w:rPr>
        <w:tab/>
        <w:t>Hetimi dhe ndjekja e pastrimit t</w:t>
      </w:r>
      <w:r w:rsidR="00C27C89">
        <w:rPr>
          <w:rFonts w:ascii="Times New Roman" w:hAnsi="Times New Roman"/>
          <w:sz w:val="24"/>
          <w:szCs w:val="24"/>
          <w:lang w:val="sq-AL"/>
        </w:rPr>
        <w:t>ë</w:t>
      </w:r>
      <w:r w:rsidRPr="006E53A8">
        <w:rPr>
          <w:rFonts w:ascii="Times New Roman" w:hAnsi="Times New Roman"/>
          <w:sz w:val="24"/>
          <w:szCs w:val="24"/>
          <w:lang w:val="sq-AL"/>
        </w:rPr>
        <w:t xml:space="preserve"> parave;</w:t>
      </w:r>
    </w:p>
    <w:p w:rsidR="007E292B" w:rsidRPr="006E53A8" w:rsidRDefault="007E292B" w:rsidP="007E292B">
      <w:pPr>
        <w:spacing w:line="276" w:lineRule="auto"/>
        <w:ind w:firstLine="360"/>
        <w:jc w:val="both"/>
        <w:rPr>
          <w:rFonts w:ascii="Times New Roman" w:hAnsi="Times New Roman"/>
          <w:sz w:val="24"/>
          <w:szCs w:val="24"/>
          <w:lang w:val="sq-AL"/>
        </w:rPr>
      </w:pPr>
      <w:r w:rsidRPr="006E53A8">
        <w:rPr>
          <w:rFonts w:ascii="Times New Roman" w:hAnsi="Times New Roman"/>
          <w:sz w:val="24"/>
          <w:szCs w:val="24"/>
          <w:lang w:val="sq-AL"/>
        </w:rPr>
        <w:t>6.</w:t>
      </w:r>
      <w:r w:rsidRPr="006E53A8">
        <w:rPr>
          <w:rFonts w:ascii="Times New Roman" w:hAnsi="Times New Roman"/>
          <w:sz w:val="24"/>
          <w:szCs w:val="24"/>
          <w:lang w:val="sq-AL"/>
        </w:rPr>
        <w:tab/>
        <w:t>Konfiskimi;</w:t>
      </w:r>
    </w:p>
    <w:p w:rsidR="007E292B" w:rsidRPr="006E53A8" w:rsidRDefault="007E292B" w:rsidP="007E292B">
      <w:pPr>
        <w:spacing w:line="276" w:lineRule="auto"/>
        <w:ind w:firstLine="360"/>
        <w:jc w:val="both"/>
        <w:rPr>
          <w:rFonts w:ascii="Times New Roman" w:hAnsi="Times New Roman"/>
          <w:sz w:val="24"/>
          <w:szCs w:val="24"/>
          <w:lang w:val="sq-AL"/>
        </w:rPr>
      </w:pPr>
      <w:r w:rsidRPr="006E53A8">
        <w:rPr>
          <w:rFonts w:ascii="Times New Roman" w:hAnsi="Times New Roman"/>
          <w:sz w:val="24"/>
          <w:szCs w:val="24"/>
          <w:lang w:val="sq-AL"/>
        </w:rPr>
        <w:t>7.</w:t>
      </w:r>
      <w:r w:rsidRPr="006E53A8">
        <w:rPr>
          <w:rFonts w:ascii="Times New Roman" w:hAnsi="Times New Roman"/>
          <w:sz w:val="24"/>
          <w:szCs w:val="24"/>
          <w:lang w:val="sq-AL"/>
        </w:rPr>
        <w:tab/>
        <w:t>Masat parandaluese dhe sanksionet financiare kund</w:t>
      </w:r>
      <w:r w:rsidR="00E56ED2" w:rsidRPr="006E53A8">
        <w:rPr>
          <w:rFonts w:ascii="Times New Roman" w:hAnsi="Times New Roman"/>
          <w:sz w:val="24"/>
          <w:szCs w:val="24"/>
          <w:lang w:val="sq-AL"/>
        </w:rPr>
        <w:t>ë</w:t>
      </w:r>
      <w:r w:rsidRPr="006E53A8">
        <w:rPr>
          <w:rFonts w:ascii="Times New Roman" w:hAnsi="Times New Roman"/>
          <w:sz w:val="24"/>
          <w:szCs w:val="24"/>
          <w:lang w:val="sq-AL"/>
        </w:rPr>
        <w:t>r financimit t</w:t>
      </w:r>
      <w:r w:rsidR="00E56ED2" w:rsidRPr="006E53A8">
        <w:rPr>
          <w:rFonts w:ascii="Times New Roman" w:hAnsi="Times New Roman"/>
          <w:sz w:val="24"/>
          <w:szCs w:val="24"/>
          <w:lang w:val="sq-AL"/>
        </w:rPr>
        <w:t>ë</w:t>
      </w:r>
      <w:r w:rsidRPr="006E53A8">
        <w:rPr>
          <w:rFonts w:ascii="Times New Roman" w:hAnsi="Times New Roman"/>
          <w:sz w:val="24"/>
          <w:szCs w:val="24"/>
          <w:lang w:val="sq-AL"/>
        </w:rPr>
        <w:t xml:space="preserve"> terrorizmit</w:t>
      </w:r>
      <w:r w:rsidR="00B57447" w:rsidRPr="006E53A8">
        <w:rPr>
          <w:rFonts w:ascii="Times New Roman" w:hAnsi="Times New Roman"/>
          <w:sz w:val="24"/>
          <w:szCs w:val="24"/>
          <w:lang w:val="sq-AL"/>
        </w:rPr>
        <w:t xml:space="preserve"> </w:t>
      </w:r>
    </w:p>
    <w:p w:rsidR="00C27C89" w:rsidRDefault="00C27C89" w:rsidP="007E292B">
      <w:pPr>
        <w:spacing w:line="276" w:lineRule="auto"/>
        <w:ind w:firstLine="360"/>
        <w:jc w:val="both"/>
        <w:rPr>
          <w:rFonts w:ascii="Times New Roman" w:hAnsi="Times New Roman"/>
          <w:b/>
          <w:sz w:val="24"/>
          <w:szCs w:val="24"/>
          <w:lang w:val="sq-AL"/>
        </w:rPr>
      </w:pPr>
    </w:p>
    <w:p w:rsidR="007E292B" w:rsidRPr="006E53A8" w:rsidRDefault="00C27C89" w:rsidP="007E292B">
      <w:pPr>
        <w:spacing w:line="276" w:lineRule="auto"/>
        <w:ind w:firstLine="360"/>
        <w:jc w:val="both"/>
        <w:rPr>
          <w:rFonts w:ascii="Times New Roman" w:hAnsi="Times New Roman"/>
          <w:b/>
          <w:sz w:val="24"/>
          <w:szCs w:val="24"/>
          <w:lang w:val="sq-AL"/>
        </w:rPr>
      </w:pPr>
      <w:r>
        <w:rPr>
          <w:rFonts w:ascii="Times New Roman" w:hAnsi="Times New Roman"/>
          <w:b/>
          <w:sz w:val="24"/>
          <w:szCs w:val="24"/>
          <w:lang w:val="sq-AL"/>
        </w:rPr>
        <w:t>2 O</w:t>
      </w:r>
      <w:r w:rsidR="00B57447" w:rsidRPr="006E53A8">
        <w:rPr>
          <w:rFonts w:ascii="Times New Roman" w:hAnsi="Times New Roman"/>
          <w:b/>
          <w:sz w:val="24"/>
          <w:szCs w:val="24"/>
          <w:lang w:val="sq-AL"/>
        </w:rPr>
        <w:t>bjektiva me arritje të ulët</w:t>
      </w:r>
      <w:r w:rsidR="007E292B" w:rsidRPr="006E53A8">
        <w:rPr>
          <w:rFonts w:ascii="Times New Roman" w:hAnsi="Times New Roman"/>
          <w:b/>
          <w:sz w:val="24"/>
          <w:szCs w:val="24"/>
          <w:lang w:val="sq-AL"/>
        </w:rPr>
        <w:t>:</w:t>
      </w:r>
    </w:p>
    <w:p w:rsidR="006E53A8" w:rsidRPr="006E53A8" w:rsidRDefault="006E53A8" w:rsidP="007E292B">
      <w:pPr>
        <w:spacing w:line="276" w:lineRule="auto"/>
        <w:ind w:firstLine="360"/>
        <w:jc w:val="both"/>
        <w:rPr>
          <w:rFonts w:ascii="Times New Roman" w:hAnsi="Times New Roman"/>
          <w:sz w:val="24"/>
          <w:szCs w:val="24"/>
          <w:lang w:val="sq-AL"/>
        </w:rPr>
      </w:pPr>
    </w:p>
    <w:p w:rsidR="007E292B" w:rsidRPr="006E53A8" w:rsidRDefault="007E292B" w:rsidP="007E292B">
      <w:pPr>
        <w:spacing w:line="276" w:lineRule="auto"/>
        <w:ind w:firstLine="360"/>
        <w:jc w:val="both"/>
        <w:rPr>
          <w:rFonts w:ascii="Times New Roman" w:hAnsi="Times New Roman"/>
          <w:sz w:val="24"/>
          <w:szCs w:val="24"/>
          <w:lang w:val="sq-AL"/>
        </w:rPr>
      </w:pPr>
      <w:r w:rsidRPr="006E53A8">
        <w:rPr>
          <w:rFonts w:ascii="Times New Roman" w:hAnsi="Times New Roman"/>
          <w:sz w:val="24"/>
          <w:szCs w:val="24"/>
          <w:lang w:val="sq-AL"/>
        </w:rPr>
        <w:t>1.</w:t>
      </w:r>
      <w:r w:rsidRPr="006E53A8">
        <w:rPr>
          <w:rFonts w:ascii="Times New Roman" w:hAnsi="Times New Roman"/>
          <w:sz w:val="24"/>
          <w:szCs w:val="24"/>
          <w:lang w:val="sq-AL"/>
        </w:rPr>
        <w:tab/>
        <w:t>Hetimi dhe ndjekja e financimit t</w:t>
      </w:r>
      <w:r w:rsidR="00C27C89">
        <w:rPr>
          <w:rFonts w:ascii="Times New Roman" w:hAnsi="Times New Roman"/>
          <w:sz w:val="24"/>
          <w:szCs w:val="24"/>
          <w:lang w:val="sq-AL"/>
        </w:rPr>
        <w:t>ë</w:t>
      </w:r>
      <w:r w:rsidRPr="006E53A8">
        <w:rPr>
          <w:rFonts w:ascii="Times New Roman" w:hAnsi="Times New Roman"/>
          <w:sz w:val="24"/>
          <w:szCs w:val="24"/>
          <w:lang w:val="sq-AL"/>
        </w:rPr>
        <w:t xml:space="preserve"> terrorizmit;</w:t>
      </w:r>
    </w:p>
    <w:p w:rsidR="007E292B" w:rsidRPr="006E53A8" w:rsidRDefault="007E292B" w:rsidP="007E292B">
      <w:pPr>
        <w:spacing w:line="276" w:lineRule="auto"/>
        <w:ind w:firstLine="360"/>
        <w:jc w:val="both"/>
        <w:rPr>
          <w:rFonts w:ascii="Times New Roman" w:hAnsi="Times New Roman"/>
          <w:sz w:val="24"/>
          <w:szCs w:val="24"/>
          <w:lang w:val="sq-AL"/>
        </w:rPr>
      </w:pPr>
      <w:r w:rsidRPr="006E53A8">
        <w:rPr>
          <w:rFonts w:ascii="Times New Roman" w:hAnsi="Times New Roman"/>
          <w:sz w:val="24"/>
          <w:szCs w:val="24"/>
          <w:lang w:val="sq-AL"/>
        </w:rPr>
        <w:t>2.</w:t>
      </w:r>
      <w:r w:rsidRPr="006E53A8">
        <w:rPr>
          <w:rFonts w:ascii="Times New Roman" w:hAnsi="Times New Roman"/>
          <w:sz w:val="24"/>
          <w:szCs w:val="24"/>
          <w:lang w:val="sq-AL"/>
        </w:rPr>
        <w:tab/>
        <w:t>Sanksionet financiare kund</w:t>
      </w:r>
      <w:r w:rsidR="00C27C89">
        <w:rPr>
          <w:rFonts w:ascii="Times New Roman" w:hAnsi="Times New Roman"/>
          <w:sz w:val="24"/>
          <w:szCs w:val="24"/>
          <w:lang w:val="sq-AL"/>
        </w:rPr>
        <w:t>ë</w:t>
      </w:r>
      <w:r w:rsidRPr="006E53A8">
        <w:rPr>
          <w:rFonts w:ascii="Times New Roman" w:hAnsi="Times New Roman"/>
          <w:sz w:val="24"/>
          <w:szCs w:val="24"/>
          <w:lang w:val="sq-AL"/>
        </w:rPr>
        <w:t>r financimit t</w:t>
      </w:r>
      <w:r w:rsidR="00C27C89">
        <w:rPr>
          <w:rFonts w:ascii="Times New Roman" w:hAnsi="Times New Roman"/>
          <w:sz w:val="24"/>
          <w:szCs w:val="24"/>
          <w:lang w:val="sq-AL"/>
        </w:rPr>
        <w:t>ë</w:t>
      </w:r>
      <w:r w:rsidRPr="006E53A8">
        <w:rPr>
          <w:rFonts w:ascii="Times New Roman" w:hAnsi="Times New Roman"/>
          <w:sz w:val="24"/>
          <w:szCs w:val="24"/>
          <w:lang w:val="sq-AL"/>
        </w:rPr>
        <w:t xml:space="preserve"> prodhimit t</w:t>
      </w:r>
      <w:r w:rsidR="00E56ED2" w:rsidRPr="006E53A8">
        <w:rPr>
          <w:rFonts w:ascii="Times New Roman" w:hAnsi="Times New Roman"/>
          <w:sz w:val="24"/>
          <w:szCs w:val="24"/>
          <w:lang w:val="sq-AL"/>
        </w:rPr>
        <w:t>ë</w:t>
      </w:r>
      <w:r w:rsidRPr="006E53A8">
        <w:rPr>
          <w:rFonts w:ascii="Times New Roman" w:hAnsi="Times New Roman"/>
          <w:sz w:val="24"/>
          <w:szCs w:val="24"/>
          <w:lang w:val="sq-AL"/>
        </w:rPr>
        <w:t xml:space="preserve"> arm</w:t>
      </w:r>
      <w:r w:rsidR="00C27C89">
        <w:rPr>
          <w:rFonts w:ascii="Times New Roman" w:hAnsi="Times New Roman"/>
          <w:sz w:val="24"/>
          <w:szCs w:val="24"/>
          <w:lang w:val="sq-AL"/>
        </w:rPr>
        <w:t>ë</w:t>
      </w:r>
      <w:r w:rsidRPr="006E53A8">
        <w:rPr>
          <w:rFonts w:ascii="Times New Roman" w:hAnsi="Times New Roman"/>
          <w:sz w:val="24"/>
          <w:szCs w:val="24"/>
          <w:lang w:val="sq-AL"/>
        </w:rPr>
        <w:t>ve t</w:t>
      </w:r>
      <w:r w:rsidR="00C27C89">
        <w:rPr>
          <w:rFonts w:ascii="Times New Roman" w:hAnsi="Times New Roman"/>
          <w:sz w:val="24"/>
          <w:szCs w:val="24"/>
          <w:lang w:val="sq-AL"/>
        </w:rPr>
        <w:t>ë</w:t>
      </w:r>
      <w:r w:rsidRPr="006E53A8">
        <w:rPr>
          <w:rFonts w:ascii="Times New Roman" w:hAnsi="Times New Roman"/>
          <w:sz w:val="24"/>
          <w:szCs w:val="24"/>
          <w:lang w:val="sq-AL"/>
        </w:rPr>
        <w:t xml:space="preserve"> shkat</w:t>
      </w:r>
      <w:r w:rsidR="00C27C89">
        <w:rPr>
          <w:rFonts w:ascii="Times New Roman" w:hAnsi="Times New Roman"/>
          <w:sz w:val="24"/>
          <w:szCs w:val="24"/>
          <w:lang w:val="sq-AL"/>
        </w:rPr>
        <w:t>ë</w:t>
      </w:r>
      <w:r w:rsidRPr="006E53A8">
        <w:rPr>
          <w:rFonts w:ascii="Times New Roman" w:hAnsi="Times New Roman"/>
          <w:sz w:val="24"/>
          <w:szCs w:val="24"/>
          <w:lang w:val="sq-AL"/>
        </w:rPr>
        <w:t>rrimit n</w:t>
      </w:r>
      <w:r w:rsidR="00C27C89">
        <w:rPr>
          <w:rFonts w:ascii="Times New Roman" w:hAnsi="Times New Roman"/>
          <w:sz w:val="24"/>
          <w:szCs w:val="24"/>
          <w:lang w:val="sq-AL"/>
        </w:rPr>
        <w:t>ë</w:t>
      </w:r>
      <w:r w:rsidRPr="006E53A8">
        <w:rPr>
          <w:rFonts w:ascii="Times New Roman" w:hAnsi="Times New Roman"/>
          <w:sz w:val="24"/>
          <w:szCs w:val="24"/>
          <w:lang w:val="sq-AL"/>
        </w:rPr>
        <w:t xml:space="preserve"> mas</w:t>
      </w:r>
      <w:r w:rsidR="00C27C89">
        <w:rPr>
          <w:rFonts w:ascii="Times New Roman" w:hAnsi="Times New Roman"/>
          <w:sz w:val="24"/>
          <w:szCs w:val="24"/>
          <w:lang w:val="sq-AL"/>
        </w:rPr>
        <w:t>ë</w:t>
      </w:r>
      <w:r w:rsidRPr="006E53A8">
        <w:rPr>
          <w:rFonts w:ascii="Times New Roman" w:hAnsi="Times New Roman"/>
          <w:sz w:val="24"/>
          <w:szCs w:val="24"/>
          <w:lang w:val="sq-AL"/>
        </w:rPr>
        <w:t>.</w:t>
      </w:r>
      <w:r w:rsidR="007363E5" w:rsidRPr="006E53A8">
        <w:rPr>
          <w:rFonts w:ascii="Times New Roman" w:hAnsi="Times New Roman"/>
          <w:sz w:val="24"/>
          <w:szCs w:val="24"/>
          <w:lang w:val="sq-AL"/>
        </w:rPr>
        <w:t xml:space="preserve"> </w:t>
      </w:r>
    </w:p>
    <w:p w:rsidR="007E292B" w:rsidRPr="006E53A8" w:rsidRDefault="00B57447" w:rsidP="007E292B">
      <w:pPr>
        <w:spacing w:line="276" w:lineRule="auto"/>
        <w:ind w:firstLine="360"/>
        <w:jc w:val="both"/>
        <w:rPr>
          <w:rFonts w:ascii="Times New Roman" w:hAnsi="Times New Roman"/>
          <w:b/>
          <w:sz w:val="24"/>
          <w:szCs w:val="24"/>
          <w:lang w:val="sq-AL"/>
        </w:rPr>
      </w:pPr>
      <w:r w:rsidRPr="006E53A8">
        <w:rPr>
          <w:rFonts w:ascii="Times New Roman" w:hAnsi="Times New Roman"/>
          <w:b/>
          <w:sz w:val="24"/>
          <w:szCs w:val="24"/>
          <w:lang w:val="sq-AL"/>
        </w:rPr>
        <w:t xml:space="preserve">Për sa </w:t>
      </w:r>
      <w:r w:rsidR="007363E5" w:rsidRPr="006E53A8">
        <w:rPr>
          <w:rFonts w:ascii="Times New Roman" w:hAnsi="Times New Roman"/>
          <w:b/>
          <w:sz w:val="24"/>
          <w:szCs w:val="24"/>
          <w:lang w:val="sq-AL"/>
        </w:rPr>
        <w:t>i</w:t>
      </w:r>
      <w:r w:rsidR="000B0B0A" w:rsidRPr="006E53A8">
        <w:rPr>
          <w:rFonts w:ascii="Times New Roman" w:hAnsi="Times New Roman"/>
          <w:b/>
          <w:sz w:val="24"/>
          <w:szCs w:val="24"/>
          <w:lang w:val="sq-AL"/>
        </w:rPr>
        <w:t xml:space="preserve"> përket përputhshmërisë teknike,</w:t>
      </w:r>
      <w:r w:rsidRPr="006E53A8">
        <w:rPr>
          <w:rFonts w:ascii="Times New Roman" w:hAnsi="Times New Roman"/>
          <w:b/>
          <w:sz w:val="24"/>
          <w:szCs w:val="24"/>
          <w:lang w:val="sq-AL"/>
        </w:rPr>
        <w:t xml:space="preserve"> 10 rekomandime janë vlerësuar të përmbushur pjesërisht</w:t>
      </w:r>
      <w:r w:rsidR="007E292B" w:rsidRPr="006E53A8">
        <w:rPr>
          <w:rFonts w:ascii="Times New Roman" w:hAnsi="Times New Roman"/>
          <w:b/>
          <w:sz w:val="24"/>
          <w:szCs w:val="24"/>
          <w:lang w:val="sq-AL"/>
        </w:rPr>
        <w:t>:</w:t>
      </w:r>
    </w:p>
    <w:p w:rsidR="006E53A8" w:rsidRPr="006E53A8" w:rsidRDefault="00736166" w:rsidP="006E53A8">
      <w:pPr>
        <w:pStyle w:val="ListParagraph"/>
        <w:numPr>
          <w:ilvl w:val="0"/>
          <w:numId w:val="66"/>
        </w:numPr>
        <w:spacing w:line="276" w:lineRule="auto"/>
        <w:jc w:val="both"/>
        <w:rPr>
          <w:rFonts w:ascii="Times New Roman" w:hAnsi="Times New Roman"/>
          <w:sz w:val="24"/>
          <w:szCs w:val="24"/>
          <w:lang w:val="sq-AL"/>
        </w:rPr>
      </w:pPr>
      <w:r w:rsidRPr="006E53A8">
        <w:rPr>
          <w:rFonts w:ascii="Times New Roman" w:hAnsi="Times New Roman"/>
          <w:sz w:val="24"/>
          <w:szCs w:val="24"/>
          <w:lang w:val="sq-AL"/>
        </w:rPr>
        <w:t>Sanksionet specifike financiare- terrorizmi dhe financimi i terrorizmit;</w:t>
      </w:r>
    </w:p>
    <w:p w:rsidR="00736166" w:rsidRPr="006E53A8" w:rsidRDefault="00736166" w:rsidP="00736166">
      <w:pPr>
        <w:spacing w:line="276" w:lineRule="auto"/>
        <w:ind w:firstLine="360"/>
        <w:jc w:val="both"/>
        <w:rPr>
          <w:rFonts w:ascii="Times New Roman" w:hAnsi="Times New Roman"/>
          <w:sz w:val="24"/>
          <w:szCs w:val="24"/>
          <w:lang w:val="sq-AL"/>
        </w:rPr>
      </w:pPr>
      <w:r w:rsidRPr="006E53A8">
        <w:rPr>
          <w:rFonts w:ascii="Times New Roman" w:hAnsi="Times New Roman"/>
          <w:sz w:val="24"/>
          <w:szCs w:val="24"/>
          <w:lang w:val="sq-AL"/>
        </w:rPr>
        <w:t>2.</w:t>
      </w:r>
      <w:r w:rsidRPr="006E53A8">
        <w:rPr>
          <w:rFonts w:ascii="Times New Roman" w:hAnsi="Times New Roman"/>
          <w:sz w:val="24"/>
          <w:szCs w:val="24"/>
          <w:lang w:val="sq-AL"/>
        </w:rPr>
        <w:tab/>
        <w:t>Ojf-t</w:t>
      </w:r>
      <w:r w:rsidR="00E56ED2" w:rsidRPr="006E53A8">
        <w:rPr>
          <w:rFonts w:ascii="Times New Roman" w:hAnsi="Times New Roman"/>
          <w:sz w:val="24"/>
          <w:szCs w:val="24"/>
          <w:lang w:val="sq-AL"/>
        </w:rPr>
        <w:t>ë</w:t>
      </w:r>
      <w:r w:rsidRPr="006E53A8">
        <w:rPr>
          <w:rFonts w:ascii="Times New Roman" w:hAnsi="Times New Roman"/>
          <w:sz w:val="24"/>
          <w:szCs w:val="24"/>
          <w:lang w:val="sq-AL"/>
        </w:rPr>
        <w:t>;</w:t>
      </w:r>
    </w:p>
    <w:p w:rsidR="00736166" w:rsidRPr="006E53A8" w:rsidRDefault="00736166" w:rsidP="00736166">
      <w:pPr>
        <w:spacing w:line="276" w:lineRule="auto"/>
        <w:ind w:firstLine="360"/>
        <w:jc w:val="both"/>
        <w:rPr>
          <w:rFonts w:ascii="Times New Roman" w:hAnsi="Times New Roman"/>
          <w:sz w:val="24"/>
          <w:szCs w:val="24"/>
          <w:lang w:val="sq-AL"/>
        </w:rPr>
      </w:pPr>
      <w:r w:rsidRPr="006E53A8">
        <w:rPr>
          <w:rFonts w:ascii="Times New Roman" w:hAnsi="Times New Roman"/>
          <w:sz w:val="24"/>
          <w:szCs w:val="24"/>
          <w:lang w:val="sq-AL"/>
        </w:rPr>
        <w:t>3.</w:t>
      </w:r>
      <w:r w:rsidRPr="006E53A8">
        <w:rPr>
          <w:rFonts w:ascii="Times New Roman" w:hAnsi="Times New Roman"/>
          <w:sz w:val="24"/>
          <w:szCs w:val="24"/>
          <w:lang w:val="sq-AL"/>
        </w:rPr>
        <w:tab/>
        <w:t>Kontrollet e brendshme dhe deg</w:t>
      </w:r>
      <w:r w:rsidR="00E56ED2" w:rsidRPr="006E53A8">
        <w:rPr>
          <w:rFonts w:ascii="Times New Roman" w:hAnsi="Times New Roman"/>
          <w:sz w:val="24"/>
          <w:szCs w:val="24"/>
          <w:lang w:val="sq-AL"/>
        </w:rPr>
        <w:t>ë</w:t>
      </w:r>
      <w:r w:rsidRPr="006E53A8">
        <w:rPr>
          <w:rFonts w:ascii="Times New Roman" w:hAnsi="Times New Roman"/>
          <w:sz w:val="24"/>
          <w:szCs w:val="24"/>
          <w:lang w:val="sq-AL"/>
        </w:rPr>
        <w:t>t e bijat e huaja;</w:t>
      </w:r>
    </w:p>
    <w:p w:rsidR="00736166" w:rsidRPr="006E53A8" w:rsidRDefault="00736166" w:rsidP="00736166">
      <w:pPr>
        <w:spacing w:line="276" w:lineRule="auto"/>
        <w:ind w:firstLine="360"/>
        <w:jc w:val="both"/>
        <w:rPr>
          <w:rFonts w:ascii="Times New Roman" w:hAnsi="Times New Roman"/>
          <w:sz w:val="24"/>
          <w:szCs w:val="24"/>
          <w:lang w:val="sq-AL"/>
        </w:rPr>
      </w:pPr>
      <w:r w:rsidRPr="006E53A8">
        <w:rPr>
          <w:rFonts w:ascii="Times New Roman" w:hAnsi="Times New Roman"/>
          <w:sz w:val="24"/>
          <w:szCs w:val="24"/>
          <w:lang w:val="sq-AL"/>
        </w:rPr>
        <w:t>4.</w:t>
      </w:r>
      <w:r w:rsidRPr="006E53A8">
        <w:rPr>
          <w:rFonts w:ascii="Times New Roman" w:hAnsi="Times New Roman"/>
          <w:sz w:val="24"/>
          <w:szCs w:val="24"/>
          <w:lang w:val="sq-AL"/>
        </w:rPr>
        <w:tab/>
        <w:t>Vendet me risk t</w:t>
      </w:r>
      <w:r w:rsidR="00E56ED2" w:rsidRPr="006E53A8">
        <w:rPr>
          <w:rFonts w:ascii="Times New Roman" w:hAnsi="Times New Roman"/>
          <w:sz w:val="24"/>
          <w:szCs w:val="24"/>
          <w:lang w:val="sq-AL"/>
        </w:rPr>
        <w:t>ë</w:t>
      </w:r>
      <w:r w:rsidRPr="006E53A8">
        <w:rPr>
          <w:rFonts w:ascii="Times New Roman" w:hAnsi="Times New Roman"/>
          <w:sz w:val="24"/>
          <w:szCs w:val="24"/>
          <w:lang w:val="sq-AL"/>
        </w:rPr>
        <w:t xml:space="preserve"> lart</w:t>
      </w:r>
      <w:r w:rsidR="00E56ED2" w:rsidRPr="006E53A8">
        <w:rPr>
          <w:rFonts w:ascii="Times New Roman" w:hAnsi="Times New Roman"/>
          <w:sz w:val="24"/>
          <w:szCs w:val="24"/>
          <w:lang w:val="sq-AL"/>
        </w:rPr>
        <w:t>ë</w:t>
      </w:r>
      <w:r w:rsidRPr="006E53A8">
        <w:rPr>
          <w:rFonts w:ascii="Times New Roman" w:hAnsi="Times New Roman"/>
          <w:sz w:val="24"/>
          <w:szCs w:val="24"/>
          <w:lang w:val="sq-AL"/>
        </w:rPr>
        <w:t>;</w:t>
      </w:r>
    </w:p>
    <w:p w:rsidR="00736166" w:rsidRPr="006E53A8" w:rsidRDefault="00736166" w:rsidP="00736166">
      <w:pPr>
        <w:spacing w:line="276" w:lineRule="auto"/>
        <w:ind w:firstLine="360"/>
        <w:jc w:val="both"/>
        <w:rPr>
          <w:rFonts w:ascii="Times New Roman" w:hAnsi="Times New Roman"/>
          <w:sz w:val="24"/>
          <w:szCs w:val="24"/>
          <w:lang w:val="sq-AL"/>
        </w:rPr>
      </w:pPr>
      <w:r w:rsidRPr="006E53A8">
        <w:rPr>
          <w:rFonts w:ascii="Times New Roman" w:hAnsi="Times New Roman"/>
          <w:sz w:val="24"/>
          <w:szCs w:val="24"/>
          <w:lang w:val="sq-AL"/>
        </w:rPr>
        <w:t>5.</w:t>
      </w:r>
      <w:r w:rsidRPr="006E53A8">
        <w:rPr>
          <w:rFonts w:ascii="Times New Roman" w:hAnsi="Times New Roman"/>
          <w:sz w:val="24"/>
          <w:szCs w:val="24"/>
          <w:lang w:val="sq-AL"/>
        </w:rPr>
        <w:tab/>
        <w:t>Transparenca dhe pronar</w:t>
      </w:r>
      <w:r w:rsidR="00E56ED2" w:rsidRPr="006E53A8">
        <w:rPr>
          <w:rFonts w:ascii="Times New Roman" w:hAnsi="Times New Roman"/>
          <w:sz w:val="24"/>
          <w:szCs w:val="24"/>
          <w:lang w:val="sq-AL"/>
        </w:rPr>
        <w:t>ë</w:t>
      </w:r>
      <w:r w:rsidRPr="006E53A8">
        <w:rPr>
          <w:rFonts w:ascii="Times New Roman" w:hAnsi="Times New Roman"/>
          <w:sz w:val="24"/>
          <w:szCs w:val="24"/>
          <w:lang w:val="sq-AL"/>
        </w:rPr>
        <w:t>t p</w:t>
      </w:r>
      <w:r w:rsidR="00E56ED2" w:rsidRPr="006E53A8">
        <w:rPr>
          <w:rFonts w:ascii="Times New Roman" w:hAnsi="Times New Roman"/>
          <w:sz w:val="24"/>
          <w:szCs w:val="24"/>
          <w:lang w:val="sq-AL"/>
        </w:rPr>
        <w:t>ë</w:t>
      </w:r>
      <w:r w:rsidRPr="006E53A8">
        <w:rPr>
          <w:rFonts w:ascii="Times New Roman" w:hAnsi="Times New Roman"/>
          <w:sz w:val="24"/>
          <w:szCs w:val="24"/>
          <w:lang w:val="sq-AL"/>
        </w:rPr>
        <w:t>rfitues t</w:t>
      </w:r>
      <w:r w:rsidR="00E56ED2" w:rsidRPr="006E53A8">
        <w:rPr>
          <w:rFonts w:ascii="Times New Roman" w:hAnsi="Times New Roman"/>
          <w:sz w:val="24"/>
          <w:szCs w:val="24"/>
          <w:lang w:val="sq-AL"/>
        </w:rPr>
        <w:t>ë</w:t>
      </w:r>
      <w:r w:rsidRPr="006E53A8">
        <w:rPr>
          <w:rFonts w:ascii="Times New Roman" w:hAnsi="Times New Roman"/>
          <w:sz w:val="24"/>
          <w:szCs w:val="24"/>
          <w:lang w:val="sq-AL"/>
        </w:rPr>
        <w:t xml:space="preserve"> personave juridik</w:t>
      </w:r>
      <w:r w:rsidR="00E56ED2" w:rsidRPr="006E53A8">
        <w:rPr>
          <w:rFonts w:ascii="Times New Roman" w:hAnsi="Times New Roman"/>
          <w:sz w:val="24"/>
          <w:szCs w:val="24"/>
          <w:lang w:val="sq-AL"/>
        </w:rPr>
        <w:t>ë</w:t>
      </w:r>
      <w:r w:rsidRPr="006E53A8">
        <w:rPr>
          <w:rFonts w:ascii="Times New Roman" w:hAnsi="Times New Roman"/>
          <w:sz w:val="24"/>
          <w:szCs w:val="24"/>
          <w:lang w:val="sq-AL"/>
        </w:rPr>
        <w:t>;</w:t>
      </w:r>
    </w:p>
    <w:p w:rsidR="00736166" w:rsidRPr="006E53A8" w:rsidRDefault="00736166" w:rsidP="00736166">
      <w:pPr>
        <w:spacing w:line="276" w:lineRule="auto"/>
        <w:ind w:firstLine="360"/>
        <w:jc w:val="both"/>
        <w:rPr>
          <w:rFonts w:ascii="Times New Roman" w:hAnsi="Times New Roman"/>
          <w:sz w:val="24"/>
          <w:szCs w:val="24"/>
          <w:lang w:val="sq-AL"/>
        </w:rPr>
      </w:pPr>
      <w:r w:rsidRPr="006E53A8">
        <w:rPr>
          <w:rFonts w:ascii="Times New Roman" w:hAnsi="Times New Roman"/>
          <w:sz w:val="24"/>
          <w:szCs w:val="24"/>
          <w:lang w:val="sq-AL"/>
        </w:rPr>
        <w:t>6.</w:t>
      </w:r>
      <w:r w:rsidRPr="006E53A8">
        <w:rPr>
          <w:rFonts w:ascii="Times New Roman" w:hAnsi="Times New Roman"/>
          <w:sz w:val="24"/>
          <w:szCs w:val="24"/>
          <w:lang w:val="sq-AL"/>
        </w:rPr>
        <w:tab/>
        <w:t>Transparenca dhe pronar</w:t>
      </w:r>
      <w:r w:rsidR="00E56ED2" w:rsidRPr="006E53A8">
        <w:rPr>
          <w:rFonts w:ascii="Times New Roman" w:hAnsi="Times New Roman"/>
          <w:sz w:val="24"/>
          <w:szCs w:val="24"/>
          <w:lang w:val="sq-AL"/>
        </w:rPr>
        <w:t>ë</w:t>
      </w:r>
      <w:r w:rsidRPr="006E53A8">
        <w:rPr>
          <w:rFonts w:ascii="Times New Roman" w:hAnsi="Times New Roman"/>
          <w:sz w:val="24"/>
          <w:szCs w:val="24"/>
          <w:lang w:val="sq-AL"/>
        </w:rPr>
        <w:t>t p</w:t>
      </w:r>
      <w:r w:rsidR="00E56ED2" w:rsidRPr="006E53A8">
        <w:rPr>
          <w:rFonts w:ascii="Times New Roman" w:hAnsi="Times New Roman"/>
          <w:sz w:val="24"/>
          <w:szCs w:val="24"/>
          <w:lang w:val="sq-AL"/>
        </w:rPr>
        <w:t>ë</w:t>
      </w:r>
      <w:r w:rsidRPr="006E53A8">
        <w:rPr>
          <w:rFonts w:ascii="Times New Roman" w:hAnsi="Times New Roman"/>
          <w:sz w:val="24"/>
          <w:szCs w:val="24"/>
          <w:lang w:val="sq-AL"/>
        </w:rPr>
        <w:t>rfitues t</w:t>
      </w:r>
      <w:r w:rsidR="00E56ED2" w:rsidRPr="006E53A8">
        <w:rPr>
          <w:rFonts w:ascii="Times New Roman" w:hAnsi="Times New Roman"/>
          <w:sz w:val="24"/>
          <w:szCs w:val="24"/>
          <w:lang w:val="sq-AL"/>
        </w:rPr>
        <w:t>ë</w:t>
      </w:r>
      <w:r w:rsidRPr="006E53A8">
        <w:rPr>
          <w:rFonts w:ascii="Times New Roman" w:hAnsi="Times New Roman"/>
          <w:sz w:val="24"/>
          <w:szCs w:val="24"/>
          <w:lang w:val="sq-AL"/>
        </w:rPr>
        <w:t xml:space="preserve"> marr</w:t>
      </w:r>
      <w:r w:rsidR="00E56ED2" w:rsidRPr="006E53A8">
        <w:rPr>
          <w:rFonts w:ascii="Times New Roman" w:hAnsi="Times New Roman"/>
          <w:sz w:val="24"/>
          <w:szCs w:val="24"/>
          <w:lang w:val="sq-AL"/>
        </w:rPr>
        <w:t>ë</w:t>
      </w:r>
      <w:r w:rsidRPr="006E53A8">
        <w:rPr>
          <w:rFonts w:ascii="Times New Roman" w:hAnsi="Times New Roman"/>
          <w:sz w:val="24"/>
          <w:szCs w:val="24"/>
          <w:lang w:val="sq-AL"/>
        </w:rPr>
        <w:t>veshjeve ligjore;</w:t>
      </w:r>
    </w:p>
    <w:p w:rsidR="00736166" w:rsidRPr="006E53A8" w:rsidRDefault="00736166" w:rsidP="00736166">
      <w:pPr>
        <w:spacing w:line="276" w:lineRule="auto"/>
        <w:ind w:firstLine="360"/>
        <w:jc w:val="both"/>
        <w:rPr>
          <w:rFonts w:ascii="Times New Roman" w:hAnsi="Times New Roman"/>
          <w:sz w:val="24"/>
          <w:szCs w:val="24"/>
          <w:lang w:val="sq-AL"/>
        </w:rPr>
      </w:pPr>
      <w:r w:rsidRPr="006E53A8">
        <w:rPr>
          <w:rFonts w:ascii="Times New Roman" w:hAnsi="Times New Roman"/>
          <w:sz w:val="24"/>
          <w:szCs w:val="24"/>
          <w:lang w:val="sq-AL"/>
        </w:rPr>
        <w:t>7.</w:t>
      </w:r>
      <w:r w:rsidRPr="006E53A8">
        <w:rPr>
          <w:rFonts w:ascii="Times New Roman" w:hAnsi="Times New Roman"/>
          <w:sz w:val="24"/>
          <w:szCs w:val="24"/>
          <w:lang w:val="sq-AL"/>
        </w:rPr>
        <w:tab/>
        <w:t xml:space="preserve"> Rregullimi dhe mbik</w:t>
      </w:r>
      <w:r w:rsidR="00E56ED2" w:rsidRPr="006E53A8">
        <w:rPr>
          <w:rFonts w:ascii="Times New Roman" w:hAnsi="Times New Roman"/>
          <w:sz w:val="24"/>
          <w:szCs w:val="24"/>
          <w:lang w:val="sq-AL"/>
        </w:rPr>
        <w:t>ë</w:t>
      </w:r>
      <w:r w:rsidRPr="006E53A8">
        <w:rPr>
          <w:rFonts w:ascii="Times New Roman" w:hAnsi="Times New Roman"/>
          <w:sz w:val="24"/>
          <w:szCs w:val="24"/>
          <w:lang w:val="sq-AL"/>
        </w:rPr>
        <w:t>qyrja e institucioneve financiare;</w:t>
      </w:r>
    </w:p>
    <w:p w:rsidR="00736166" w:rsidRPr="006E53A8" w:rsidRDefault="00736166" w:rsidP="00736166">
      <w:pPr>
        <w:spacing w:line="276" w:lineRule="auto"/>
        <w:ind w:firstLine="360"/>
        <w:jc w:val="both"/>
        <w:rPr>
          <w:rFonts w:ascii="Times New Roman" w:hAnsi="Times New Roman"/>
          <w:sz w:val="24"/>
          <w:szCs w:val="24"/>
          <w:lang w:val="sq-AL"/>
        </w:rPr>
      </w:pPr>
      <w:r w:rsidRPr="006E53A8">
        <w:rPr>
          <w:rFonts w:ascii="Times New Roman" w:hAnsi="Times New Roman"/>
          <w:sz w:val="24"/>
          <w:szCs w:val="24"/>
          <w:lang w:val="sq-AL"/>
        </w:rPr>
        <w:t>8.</w:t>
      </w:r>
      <w:r w:rsidRPr="006E53A8">
        <w:rPr>
          <w:rFonts w:ascii="Times New Roman" w:hAnsi="Times New Roman"/>
          <w:sz w:val="24"/>
          <w:szCs w:val="24"/>
          <w:lang w:val="sq-AL"/>
        </w:rPr>
        <w:tab/>
        <w:t xml:space="preserve"> Rregullimi dhe mbik</w:t>
      </w:r>
      <w:r w:rsidR="00E56ED2" w:rsidRPr="006E53A8">
        <w:rPr>
          <w:rFonts w:ascii="Times New Roman" w:hAnsi="Times New Roman"/>
          <w:sz w:val="24"/>
          <w:szCs w:val="24"/>
          <w:lang w:val="sq-AL"/>
        </w:rPr>
        <w:t>ë</w:t>
      </w:r>
      <w:r w:rsidRPr="006E53A8">
        <w:rPr>
          <w:rFonts w:ascii="Times New Roman" w:hAnsi="Times New Roman"/>
          <w:sz w:val="24"/>
          <w:szCs w:val="24"/>
          <w:lang w:val="sq-AL"/>
        </w:rPr>
        <w:t>qyrja subjekteve profeisonale jofinanciare;</w:t>
      </w:r>
    </w:p>
    <w:p w:rsidR="00736166" w:rsidRPr="006E53A8" w:rsidRDefault="00736166" w:rsidP="00736166">
      <w:pPr>
        <w:spacing w:line="276" w:lineRule="auto"/>
        <w:ind w:firstLine="360"/>
        <w:jc w:val="both"/>
        <w:rPr>
          <w:rFonts w:ascii="Times New Roman" w:hAnsi="Times New Roman"/>
          <w:sz w:val="24"/>
          <w:szCs w:val="24"/>
          <w:lang w:val="sq-AL"/>
        </w:rPr>
      </w:pPr>
      <w:r w:rsidRPr="006E53A8">
        <w:rPr>
          <w:rFonts w:ascii="Times New Roman" w:hAnsi="Times New Roman"/>
          <w:sz w:val="24"/>
          <w:szCs w:val="24"/>
          <w:lang w:val="sq-AL"/>
        </w:rPr>
        <w:t>9.</w:t>
      </w:r>
      <w:r w:rsidRPr="006E53A8">
        <w:rPr>
          <w:rFonts w:ascii="Times New Roman" w:hAnsi="Times New Roman"/>
          <w:sz w:val="24"/>
          <w:szCs w:val="24"/>
          <w:lang w:val="sq-AL"/>
        </w:rPr>
        <w:tab/>
        <w:t xml:space="preserve"> Sanksionet;</w:t>
      </w:r>
    </w:p>
    <w:p w:rsidR="00736166" w:rsidRPr="006E53A8" w:rsidRDefault="00736166" w:rsidP="00736166">
      <w:pPr>
        <w:spacing w:line="276" w:lineRule="auto"/>
        <w:ind w:firstLine="360"/>
        <w:jc w:val="both"/>
        <w:rPr>
          <w:rFonts w:ascii="Times New Roman" w:hAnsi="Times New Roman"/>
          <w:sz w:val="24"/>
          <w:szCs w:val="24"/>
          <w:lang w:val="sq-AL"/>
        </w:rPr>
      </w:pPr>
      <w:r w:rsidRPr="006E53A8">
        <w:rPr>
          <w:rFonts w:ascii="Times New Roman" w:hAnsi="Times New Roman"/>
          <w:sz w:val="24"/>
          <w:szCs w:val="24"/>
          <w:lang w:val="sq-AL"/>
        </w:rPr>
        <w:t>10.</w:t>
      </w:r>
      <w:r w:rsidRPr="006E53A8">
        <w:rPr>
          <w:rFonts w:ascii="Times New Roman" w:hAnsi="Times New Roman"/>
          <w:sz w:val="24"/>
          <w:szCs w:val="24"/>
          <w:lang w:val="sq-AL"/>
        </w:rPr>
        <w:tab/>
        <w:t>Ndihma p</w:t>
      </w:r>
      <w:r w:rsidR="00E56ED2" w:rsidRPr="006E53A8">
        <w:rPr>
          <w:rFonts w:ascii="Times New Roman" w:hAnsi="Times New Roman"/>
          <w:sz w:val="24"/>
          <w:szCs w:val="24"/>
          <w:lang w:val="sq-AL"/>
        </w:rPr>
        <w:t>ë</w:t>
      </w:r>
      <w:r w:rsidRPr="006E53A8">
        <w:rPr>
          <w:rFonts w:ascii="Times New Roman" w:hAnsi="Times New Roman"/>
          <w:sz w:val="24"/>
          <w:szCs w:val="24"/>
          <w:lang w:val="sq-AL"/>
        </w:rPr>
        <w:t>rbashk</w:t>
      </w:r>
      <w:r w:rsidR="00E56ED2" w:rsidRPr="006E53A8">
        <w:rPr>
          <w:rFonts w:ascii="Times New Roman" w:hAnsi="Times New Roman"/>
          <w:sz w:val="24"/>
          <w:szCs w:val="24"/>
          <w:lang w:val="sq-AL"/>
        </w:rPr>
        <w:t>ë</w:t>
      </w:r>
      <w:r w:rsidRPr="006E53A8">
        <w:rPr>
          <w:rFonts w:ascii="Times New Roman" w:hAnsi="Times New Roman"/>
          <w:sz w:val="24"/>
          <w:szCs w:val="24"/>
          <w:lang w:val="sq-AL"/>
        </w:rPr>
        <w:t>t juridike, bllokimi dhe konfiskimi.</w:t>
      </w:r>
      <w:r w:rsidR="00B57447" w:rsidRPr="006E53A8">
        <w:rPr>
          <w:rFonts w:ascii="Times New Roman" w:hAnsi="Times New Roman"/>
          <w:sz w:val="24"/>
          <w:szCs w:val="24"/>
          <w:lang w:val="sq-AL"/>
        </w:rPr>
        <w:t xml:space="preserve"> </w:t>
      </w:r>
    </w:p>
    <w:p w:rsidR="006E53A8" w:rsidRPr="006E53A8" w:rsidRDefault="006E53A8" w:rsidP="00736166">
      <w:pPr>
        <w:spacing w:line="276" w:lineRule="auto"/>
        <w:ind w:firstLine="360"/>
        <w:jc w:val="both"/>
        <w:rPr>
          <w:rFonts w:ascii="Times New Roman" w:hAnsi="Times New Roman"/>
          <w:b/>
          <w:sz w:val="24"/>
          <w:szCs w:val="24"/>
          <w:lang w:val="sq-AL"/>
        </w:rPr>
      </w:pPr>
    </w:p>
    <w:p w:rsidR="006E53A8" w:rsidRPr="006E53A8" w:rsidRDefault="00B57447" w:rsidP="006E53A8">
      <w:pPr>
        <w:spacing w:line="276" w:lineRule="auto"/>
        <w:ind w:firstLine="360"/>
        <w:jc w:val="both"/>
        <w:rPr>
          <w:rStyle w:val="Heading1Char"/>
          <w:rFonts w:ascii="Times New Roman" w:hAnsi="Times New Roman" w:cs="Times New Roman"/>
          <w:b w:val="0"/>
          <w:sz w:val="24"/>
          <w:szCs w:val="24"/>
          <w:lang w:val="sq-AL"/>
        </w:rPr>
      </w:pPr>
      <w:r w:rsidRPr="006E53A8">
        <w:rPr>
          <w:rFonts w:ascii="Times New Roman" w:hAnsi="Times New Roman"/>
          <w:b/>
          <w:sz w:val="24"/>
          <w:szCs w:val="24"/>
          <w:lang w:val="sq-AL"/>
        </w:rPr>
        <w:t xml:space="preserve">1 rekomandim </w:t>
      </w:r>
      <w:r w:rsidR="007363E5" w:rsidRPr="006E53A8">
        <w:rPr>
          <w:rFonts w:ascii="Times New Roman" w:hAnsi="Times New Roman"/>
          <w:b/>
          <w:sz w:val="24"/>
          <w:szCs w:val="24"/>
          <w:lang w:val="sq-AL"/>
        </w:rPr>
        <w:t>i pa përmbushur</w:t>
      </w:r>
      <w:r w:rsidR="00736166" w:rsidRPr="006E53A8">
        <w:rPr>
          <w:rStyle w:val="Heading1Char"/>
          <w:rFonts w:ascii="Times New Roman" w:hAnsi="Times New Roman" w:cs="Times New Roman"/>
          <w:b w:val="0"/>
          <w:sz w:val="24"/>
          <w:szCs w:val="24"/>
          <w:lang w:val="sq-AL"/>
        </w:rPr>
        <w:t>:</w:t>
      </w:r>
    </w:p>
    <w:p w:rsidR="00B57447" w:rsidRPr="006E53A8" w:rsidRDefault="00736166" w:rsidP="00736166">
      <w:pPr>
        <w:spacing w:line="276" w:lineRule="auto"/>
        <w:ind w:firstLine="360"/>
        <w:jc w:val="both"/>
        <w:rPr>
          <w:rStyle w:val="fontstyle01"/>
          <w:rFonts w:ascii="Times New Roman" w:hAnsi="Times New Roman"/>
          <w:lang w:val="sq-AL"/>
        </w:rPr>
      </w:pPr>
      <w:r w:rsidRPr="006E53A8">
        <w:rPr>
          <w:rFonts w:ascii="Times New Roman" w:hAnsi="Times New Roman"/>
          <w:sz w:val="24"/>
          <w:szCs w:val="24"/>
          <w:lang w:val="sq-AL"/>
        </w:rPr>
        <w:t>Sanksionet financiare lidhur me financimin e prodhimit t</w:t>
      </w:r>
      <w:r w:rsidR="00E56ED2" w:rsidRPr="006E53A8">
        <w:rPr>
          <w:rFonts w:ascii="Times New Roman" w:hAnsi="Times New Roman"/>
          <w:sz w:val="24"/>
          <w:szCs w:val="24"/>
          <w:lang w:val="sq-AL"/>
        </w:rPr>
        <w:t>ë</w:t>
      </w:r>
      <w:r w:rsidRPr="006E53A8">
        <w:rPr>
          <w:rFonts w:ascii="Times New Roman" w:hAnsi="Times New Roman"/>
          <w:sz w:val="24"/>
          <w:szCs w:val="24"/>
          <w:lang w:val="sq-AL"/>
        </w:rPr>
        <w:t xml:space="preserve"> arm</w:t>
      </w:r>
      <w:r w:rsidR="00E56ED2" w:rsidRPr="006E53A8">
        <w:rPr>
          <w:rFonts w:ascii="Times New Roman" w:hAnsi="Times New Roman"/>
          <w:sz w:val="24"/>
          <w:szCs w:val="24"/>
          <w:lang w:val="sq-AL"/>
        </w:rPr>
        <w:t>ë</w:t>
      </w:r>
      <w:r w:rsidRPr="006E53A8">
        <w:rPr>
          <w:rFonts w:ascii="Times New Roman" w:hAnsi="Times New Roman"/>
          <w:sz w:val="24"/>
          <w:szCs w:val="24"/>
          <w:lang w:val="sq-AL"/>
        </w:rPr>
        <w:t>ve t</w:t>
      </w:r>
      <w:r w:rsidR="00E56ED2" w:rsidRPr="006E53A8">
        <w:rPr>
          <w:rFonts w:ascii="Times New Roman" w:hAnsi="Times New Roman"/>
          <w:sz w:val="24"/>
          <w:szCs w:val="24"/>
          <w:lang w:val="sq-AL"/>
        </w:rPr>
        <w:t>ë</w:t>
      </w:r>
      <w:r w:rsidRPr="006E53A8">
        <w:rPr>
          <w:rFonts w:ascii="Times New Roman" w:hAnsi="Times New Roman"/>
          <w:sz w:val="24"/>
          <w:szCs w:val="24"/>
          <w:lang w:val="sq-AL"/>
        </w:rPr>
        <w:t xml:space="preserve"> shkat</w:t>
      </w:r>
      <w:r w:rsidR="00E56ED2" w:rsidRPr="006E53A8">
        <w:rPr>
          <w:rFonts w:ascii="Times New Roman" w:hAnsi="Times New Roman"/>
          <w:sz w:val="24"/>
          <w:szCs w:val="24"/>
          <w:lang w:val="sq-AL"/>
        </w:rPr>
        <w:t>ë</w:t>
      </w:r>
      <w:r w:rsidRPr="006E53A8">
        <w:rPr>
          <w:rFonts w:ascii="Times New Roman" w:hAnsi="Times New Roman"/>
          <w:sz w:val="24"/>
          <w:szCs w:val="24"/>
          <w:lang w:val="sq-AL"/>
        </w:rPr>
        <w:t>rrimit n</w:t>
      </w:r>
      <w:r w:rsidR="00E56ED2" w:rsidRPr="006E53A8">
        <w:rPr>
          <w:rFonts w:ascii="Times New Roman" w:hAnsi="Times New Roman"/>
          <w:sz w:val="24"/>
          <w:szCs w:val="24"/>
          <w:lang w:val="sq-AL"/>
        </w:rPr>
        <w:t>ë</w:t>
      </w:r>
      <w:r w:rsidRPr="006E53A8">
        <w:rPr>
          <w:rFonts w:ascii="Times New Roman" w:hAnsi="Times New Roman"/>
          <w:sz w:val="24"/>
          <w:szCs w:val="24"/>
          <w:lang w:val="sq-AL"/>
        </w:rPr>
        <w:t xml:space="preserve"> mas</w:t>
      </w:r>
      <w:r w:rsidR="00E56ED2" w:rsidRPr="006E53A8">
        <w:rPr>
          <w:rFonts w:ascii="Times New Roman" w:hAnsi="Times New Roman"/>
          <w:sz w:val="24"/>
          <w:szCs w:val="24"/>
          <w:lang w:val="sq-AL"/>
        </w:rPr>
        <w:t>ë</w:t>
      </w:r>
      <w:r w:rsidR="007363E5" w:rsidRPr="006E53A8">
        <w:rPr>
          <w:rStyle w:val="Heading1Char"/>
          <w:rFonts w:ascii="Times New Roman" w:eastAsia="Times New Roman" w:hAnsi="Times New Roman" w:cs="Times New Roman"/>
          <w:b w:val="0"/>
          <w:bCs w:val="0"/>
          <w:sz w:val="24"/>
          <w:szCs w:val="24"/>
          <w:lang w:val="sq-AL"/>
        </w:rPr>
        <w:t xml:space="preserve"> </w:t>
      </w:r>
      <w:r w:rsidR="000B0B0A" w:rsidRPr="006E53A8">
        <w:rPr>
          <w:rStyle w:val="fontstyle01"/>
          <w:rFonts w:ascii="Times New Roman" w:hAnsi="Times New Roman"/>
          <w:lang w:val="sq-AL"/>
        </w:rPr>
        <w:t>P</w:t>
      </w:r>
      <w:r w:rsidR="00BD1948" w:rsidRPr="006E53A8">
        <w:rPr>
          <w:rStyle w:val="fontstyle01"/>
          <w:rFonts w:ascii="Times New Roman" w:hAnsi="Times New Roman"/>
          <w:lang w:val="sq-AL"/>
        </w:rPr>
        <w:t>ë</w:t>
      </w:r>
      <w:r w:rsidR="00A43AD2" w:rsidRPr="006E53A8">
        <w:rPr>
          <w:rStyle w:val="fontstyle01"/>
          <w:rFonts w:ascii="Times New Roman" w:hAnsi="Times New Roman"/>
          <w:lang w:val="sq-AL"/>
        </w:rPr>
        <w:t xml:space="preserve">r rrjedhoje lind nevoja e </w:t>
      </w:r>
      <w:r w:rsidR="000B0B0A" w:rsidRPr="006E53A8">
        <w:rPr>
          <w:rStyle w:val="fontstyle01"/>
          <w:rFonts w:ascii="Times New Roman" w:hAnsi="Times New Roman"/>
          <w:lang w:val="sq-AL"/>
        </w:rPr>
        <w:t>krijimit t</w:t>
      </w:r>
      <w:r w:rsidR="00BD1948" w:rsidRPr="006E53A8">
        <w:rPr>
          <w:rStyle w:val="fontstyle01"/>
          <w:rFonts w:ascii="Times New Roman" w:hAnsi="Times New Roman"/>
          <w:lang w:val="sq-AL"/>
        </w:rPr>
        <w:t>ë</w:t>
      </w:r>
      <w:r w:rsidR="000B0B0A" w:rsidRPr="006E53A8">
        <w:rPr>
          <w:rStyle w:val="fontstyle01"/>
          <w:rFonts w:ascii="Times New Roman" w:hAnsi="Times New Roman"/>
          <w:lang w:val="sq-AL"/>
        </w:rPr>
        <w:t xml:space="preserve"> nj</w:t>
      </w:r>
      <w:r w:rsidR="00BD1948" w:rsidRPr="006E53A8">
        <w:rPr>
          <w:rStyle w:val="fontstyle01"/>
          <w:rFonts w:ascii="Times New Roman" w:hAnsi="Times New Roman"/>
          <w:lang w:val="sq-AL"/>
        </w:rPr>
        <w:t>ë</w:t>
      </w:r>
      <w:r w:rsidR="00A43AD2" w:rsidRPr="006E53A8">
        <w:rPr>
          <w:rStyle w:val="fontstyle01"/>
          <w:rFonts w:ascii="Times New Roman" w:hAnsi="Times New Roman"/>
          <w:lang w:val="sq-AL"/>
        </w:rPr>
        <w:t xml:space="preserve"> b</w:t>
      </w:r>
      <w:r w:rsidR="000B0B0A" w:rsidRPr="006E53A8">
        <w:rPr>
          <w:rStyle w:val="fontstyle01"/>
          <w:rFonts w:ascii="Times New Roman" w:hAnsi="Times New Roman"/>
          <w:lang w:val="sq-AL"/>
        </w:rPr>
        <w:t>aze ligjore p</w:t>
      </w:r>
      <w:r w:rsidR="00BD1948" w:rsidRPr="006E53A8">
        <w:rPr>
          <w:rStyle w:val="fontstyle01"/>
          <w:rFonts w:ascii="Times New Roman" w:hAnsi="Times New Roman"/>
          <w:lang w:val="sq-AL"/>
        </w:rPr>
        <w:t>ë</w:t>
      </w:r>
      <w:r w:rsidR="000B0B0A" w:rsidRPr="006E53A8">
        <w:rPr>
          <w:rStyle w:val="fontstyle01"/>
          <w:rFonts w:ascii="Times New Roman" w:hAnsi="Times New Roman"/>
          <w:lang w:val="sq-AL"/>
        </w:rPr>
        <w:t xml:space="preserve">r </w:t>
      </w:r>
      <w:r w:rsidR="00A43AD2" w:rsidRPr="006E53A8">
        <w:rPr>
          <w:rStyle w:val="fontstyle01"/>
          <w:rFonts w:ascii="Times New Roman" w:hAnsi="Times New Roman"/>
          <w:lang w:val="sq-AL"/>
        </w:rPr>
        <w:t>adresimin e mang</w:t>
      </w:r>
      <w:r w:rsidR="00BD1948" w:rsidRPr="006E53A8">
        <w:rPr>
          <w:rStyle w:val="fontstyle01"/>
          <w:rFonts w:ascii="Times New Roman" w:hAnsi="Times New Roman"/>
          <w:lang w:val="sq-AL"/>
        </w:rPr>
        <w:t>ë</w:t>
      </w:r>
      <w:r w:rsidR="00A43AD2" w:rsidRPr="006E53A8">
        <w:rPr>
          <w:rStyle w:val="fontstyle01"/>
          <w:rFonts w:ascii="Times New Roman" w:hAnsi="Times New Roman"/>
          <w:lang w:val="sq-AL"/>
        </w:rPr>
        <w:t>sive</w:t>
      </w:r>
      <w:r w:rsidR="007363E5" w:rsidRPr="006E53A8">
        <w:rPr>
          <w:rStyle w:val="fontstyle01"/>
          <w:rFonts w:ascii="Times New Roman" w:hAnsi="Times New Roman"/>
          <w:lang w:val="sq-AL"/>
        </w:rPr>
        <w:t xml:space="preserve"> për aq sa është fushë e z</w:t>
      </w:r>
      <w:r w:rsidR="00C27C89">
        <w:rPr>
          <w:rStyle w:val="fontstyle01"/>
          <w:rFonts w:ascii="Times New Roman" w:hAnsi="Times New Roman"/>
          <w:lang w:val="sq-AL"/>
        </w:rPr>
        <w:t>batimit të ligjit të propozuar.</w:t>
      </w:r>
    </w:p>
    <w:p w:rsidR="007E292B" w:rsidRPr="006E53A8" w:rsidRDefault="007E292B" w:rsidP="007363E5">
      <w:pPr>
        <w:spacing w:line="276" w:lineRule="auto"/>
        <w:ind w:firstLine="360"/>
        <w:jc w:val="both"/>
        <w:rPr>
          <w:rStyle w:val="fontstyle01"/>
          <w:rFonts w:ascii="Times New Roman" w:hAnsi="Times New Roman"/>
          <w:color w:val="auto"/>
          <w:lang w:val="sq-AL"/>
        </w:rPr>
      </w:pPr>
      <w:r w:rsidRPr="006E53A8">
        <w:rPr>
          <w:rStyle w:val="fontstyle01"/>
          <w:rFonts w:ascii="Times New Roman" w:hAnsi="Times New Roman"/>
          <w:lang w:val="sq-AL"/>
        </w:rPr>
        <w:t>Grupet te cilat do te preken nga ky ndryshim jane fondet e investimeve, organizimet ligjore si dhe cdo person qe futet dhe del nga territori i Republik</w:t>
      </w:r>
      <w:r w:rsidR="00C27C89">
        <w:rPr>
          <w:rStyle w:val="fontstyle01"/>
          <w:rFonts w:ascii="Times New Roman" w:hAnsi="Times New Roman"/>
          <w:lang w:val="sq-AL"/>
        </w:rPr>
        <w:t>ë</w:t>
      </w:r>
      <w:r w:rsidRPr="006E53A8">
        <w:rPr>
          <w:rStyle w:val="fontstyle01"/>
          <w:rFonts w:ascii="Times New Roman" w:hAnsi="Times New Roman"/>
          <w:lang w:val="sq-AL"/>
        </w:rPr>
        <w:t>s s</w:t>
      </w:r>
      <w:r w:rsidR="00C27C89">
        <w:rPr>
          <w:rStyle w:val="fontstyle01"/>
          <w:rFonts w:ascii="Times New Roman" w:hAnsi="Times New Roman"/>
          <w:lang w:val="sq-AL"/>
        </w:rPr>
        <w:t>ë</w:t>
      </w:r>
      <w:r w:rsidRPr="006E53A8">
        <w:rPr>
          <w:rStyle w:val="fontstyle01"/>
          <w:rFonts w:ascii="Times New Roman" w:hAnsi="Times New Roman"/>
          <w:lang w:val="sq-AL"/>
        </w:rPr>
        <w:t xml:space="preserve"> Shqip</w:t>
      </w:r>
      <w:r w:rsidR="00C27C89">
        <w:rPr>
          <w:rStyle w:val="fontstyle01"/>
          <w:rFonts w:ascii="Times New Roman" w:hAnsi="Times New Roman"/>
          <w:lang w:val="sq-AL"/>
        </w:rPr>
        <w:t>ë</w:t>
      </w:r>
      <w:r w:rsidRPr="006E53A8">
        <w:rPr>
          <w:rStyle w:val="fontstyle01"/>
          <w:rFonts w:ascii="Times New Roman" w:hAnsi="Times New Roman"/>
          <w:lang w:val="sq-AL"/>
        </w:rPr>
        <w:t>ris</w:t>
      </w:r>
      <w:r w:rsidR="00C27C89">
        <w:rPr>
          <w:rStyle w:val="fontstyle01"/>
          <w:rFonts w:ascii="Times New Roman" w:hAnsi="Times New Roman"/>
          <w:lang w:val="sq-AL"/>
        </w:rPr>
        <w:t>ë</w:t>
      </w:r>
      <w:r w:rsidRPr="006E53A8">
        <w:rPr>
          <w:rStyle w:val="fontstyle01"/>
          <w:rFonts w:ascii="Times New Roman" w:hAnsi="Times New Roman"/>
          <w:lang w:val="sq-AL"/>
        </w:rPr>
        <w:t xml:space="preserve"> i cili ka detyrimin ligjor te b</w:t>
      </w:r>
      <w:r w:rsidR="00C27C89">
        <w:rPr>
          <w:rStyle w:val="fontstyle01"/>
          <w:rFonts w:ascii="Times New Roman" w:hAnsi="Times New Roman"/>
          <w:lang w:val="sq-AL"/>
        </w:rPr>
        <w:t>ë</w:t>
      </w:r>
      <w:r w:rsidRPr="006E53A8">
        <w:rPr>
          <w:rStyle w:val="fontstyle01"/>
          <w:rFonts w:ascii="Times New Roman" w:hAnsi="Times New Roman"/>
          <w:lang w:val="sq-AL"/>
        </w:rPr>
        <w:t>j</w:t>
      </w:r>
      <w:r w:rsidR="00C27C89">
        <w:rPr>
          <w:rStyle w:val="fontstyle01"/>
          <w:rFonts w:ascii="Times New Roman" w:hAnsi="Times New Roman"/>
          <w:lang w:val="sq-AL"/>
        </w:rPr>
        <w:t>ë</w:t>
      </w:r>
      <w:r w:rsidRPr="006E53A8">
        <w:rPr>
          <w:rStyle w:val="fontstyle01"/>
          <w:rFonts w:ascii="Times New Roman" w:hAnsi="Times New Roman"/>
          <w:lang w:val="sq-AL"/>
        </w:rPr>
        <w:t xml:space="preserve"> deklarimin e CASH-it ne pikat kufitare. </w:t>
      </w:r>
    </w:p>
    <w:p w:rsidR="00A43AD2" w:rsidRPr="00BD1948" w:rsidRDefault="00A43AD2" w:rsidP="000B0B0A">
      <w:pPr>
        <w:spacing w:line="276" w:lineRule="auto"/>
        <w:ind w:firstLine="360"/>
        <w:jc w:val="both"/>
        <w:rPr>
          <w:rFonts w:ascii="Times New Roman" w:hAnsi="Times New Roman"/>
          <w:szCs w:val="22"/>
          <w:lang w:val="sq-AL"/>
        </w:rPr>
      </w:pPr>
    </w:p>
    <w:p w:rsidR="00343683" w:rsidRPr="00AB0D03" w:rsidRDefault="008D1611" w:rsidP="008D1611">
      <w:pPr>
        <w:pStyle w:val="Heading1"/>
        <w:ind w:firstLine="66"/>
        <w:rPr>
          <w:rFonts w:ascii="Times New Roman" w:hAnsi="Times New Roman" w:cs="Times New Roman"/>
          <w:sz w:val="22"/>
          <w:szCs w:val="22"/>
          <w:lang w:val="sq-AL"/>
        </w:rPr>
      </w:pPr>
      <w:bookmarkStart w:id="4" w:name="_Toc506919734"/>
      <w:r w:rsidRPr="00AB0D03">
        <w:rPr>
          <w:rFonts w:ascii="Times New Roman" w:hAnsi="Times New Roman" w:cs="Times New Roman"/>
          <w:sz w:val="22"/>
          <w:szCs w:val="22"/>
          <w:lang w:val="sq-AL"/>
        </w:rPr>
        <w:t xml:space="preserve">Arsyeja e ndërhyrjes </w:t>
      </w:r>
      <w:bookmarkEnd w:id="4"/>
    </w:p>
    <w:p w:rsidR="00D55BD1" w:rsidRPr="00BD1948" w:rsidRDefault="00D55BD1" w:rsidP="00D55BD1">
      <w:pPr>
        <w:rPr>
          <w:szCs w:val="22"/>
          <w:lang w:val="sq-AL"/>
        </w:rPr>
      </w:pPr>
    </w:p>
    <w:p w:rsidR="008D1611" w:rsidRPr="00BD1948" w:rsidRDefault="008D1611" w:rsidP="008D1611">
      <w:pPr>
        <w:pStyle w:val="ListParagraph"/>
        <w:numPr>
          <w:ilvl w:val="0"/>
          <w:numId w:val="9"/>
        </w:numPr>
        <w:spacing w:after="0"/>
        <w:jc w:val="both"/>
        <w:rPr>
          <w:rFonts w:ascii="Times New Roman" w:eastAsiaTheme="majorEastAsia" w:hAnsi="Times New Roman"/>
          <w:i/>
          <w:szCs w:val="22"/>
          <w:lang w:val="sq-AL"/>
        </w:rPr>
      </w:pPr>
      <w:r w:rsidRPr="00BD1948">
        <w:rPr>
          <w:rFonts w:ascii="Times New Roman" w:eastAsiaTheme="majorEastAsia" w:hAnsi="Times New Roman"/>
          <w:i/>
          <w:szCs w:val="22"/>
          <w:lang w:val="sq-AL"/>
        </w:rPr>
        <w:t>Shpjegoni pse qeveria planifikon të ndërhyjë dhe pse është e nevojshme</w:t>
      </w:r>
      <w:r w:rsidR="00573E8A" w:rsidRPr="00BD1948">
        <w:rPr>
          <w:rFonts w:ascii="Times New Roman" w:eastAsiaTheme="majorEastAsia" w:hAnsi="Times New Roman"/>
          <w:i/>
          <w:szCs w:val="22"/>
          <w:lang w:val="sq-AL"/>
        </w:rPr>
        <w:t>.</w:t>
      </w:r>
    </w:p>
    <w:p w:rsidR="008D1611" w:rsidRPr="00BD1948" w:rsidRDefault="008D1611" w:rsidP="008D1611">
      <w:pPr>
        <w:pStyle w:val="ListParagraph"/>
        <w:numPr>
          <w:ilvl w:val="0"/>
          <w:numId w:val="9"/>
        </w:numPr>
        <w:spacing w:after="0"/>
        <w:jc w:val="both"/>
        <w:rPr>
          <w:rFonts w:ascii="Times New Roman" w:eastAsiaTheme="majorEastAsia" w:hAnsi="Times New Roman"/>
          <w:i/>
          <w:szCs w:val="22"/>
          <w:lang w:val="sq-AL"/>
        </w:rPr>
      </w:pPr>
      <w:r w:rsidRPr="00BD1948">
        <w:rPr>
          <w:rFonts w:ascii="Times New Roman" w:eastAsiaTheme="majorEastAsia" w:hAnsi="Times New Roman"/>
          <w:i/>
          <w:szCs w:val="22"/>
          <w:lang w:val="sq-AL"/>
        </w:rPr>
        <w:t xml:space="preserve">Shpjegoni se çfarë shpreson të </w:t>
      </w:r>
      <w:r w:rsidR="00573E8A" w:rsidRPr="00BD1948">
        <w:rPr>
          <w:rFonts w:ascii="Times New Roman" w:eastAsiaTheme="majorEastAsia" w:hAnsi="Times New Roman"/>
          <w:i/>
          <w:szCs w:val="22"/>
          <w:lang w:val="sq-AL"/>
        </w:rPr>
        <w:t>trajtojë</w:t>
      </w:r>
      <w:r w:rsidRPr="00BD1948">
        <w:rPr>
          <w:rFonts w:ascii="Times New Roman" w:eastAsiaTheme="majorEastAsia" w:hAnsi="Times New Roman"/>
          <w:i/>
          <w:szCs w:val="22"/>
          <w:lang w:val="sq-AL"/>
        </w:rPr>
        <w:t xml:space="preserve"> </w:t>
      </w:r>
      <w:r w:rsidR="00573E8A" w:rsidRPr="00BD1948">
        <w:rPr>
          <w:rFonts w:ascii="Times New Roman" w:eastAsiaTheme="majorEastAsia" w:hAnsi="Times New Roman"/>
          <w:i/>
          <w:szCs w:val="22"/>
          <w:lang w:val="sq-AL"/>
        </w:rPr>
        <w:t xml:space="preserve">qeveria </w:t>
      </w:r>
      <w:r w:rsidRPr="00BD1948">
        <w:rPr>
          <w:rFonts w:ascii="Times New Roman" w:eastAsiaTheme="majorEastAsia" w:hAnsi="Times New Roman"/>
          <w:i/>
          <w:szCs w:val="22"/>
          <w:lang w:val="sq-AL"/>
        </w:rPr>
        <w:t>nëpërmjet kësaj ndërhyrjeje</w:t>
      </w:r>
      <w:r w:rsidR="00573E8A" w:rsidRPr="00BD1948">
        <w:rPr>
          <w:rFonts w:ascii="Times New Roman" w:eastAsiaTheme="majorEastAsia" w:hAnsi="Times New Roman"/>
          <w:i/>
          <w:szCs w:val="22"/>
          <w:lang w:val="sq-AL"/>
        </w:rPr>
        <w:t>.</w:t>
      </w:r>
    </w:p>
    <w:p w:rsidR="008D1611" w:rsidRPr="00BD1948" w:rsidRDefault="008D1611" w:rsidP="008D1611">
      <w:pPr>
        <w:pStyle w:val="ListParagraph"/>
        <w:numPr>
          <w:ilvl w:val="0"/>
          <w:numId w:val="9"/>
        </w:numPr>
        <w:spacing w:after="0"/>
        <w:jc w:val="both"/>
        <w:rPr>
          <w:rFonts w:ascii="Times New Roman" w:eastAsiaTheme="majorEastAsia" w:hAnsi="Times New Roman"/>
          <w:i/>
          <w:szCs w:val="22"/>
          <w:lang w:val="sq-AL"/>
        </w:rPr>
      </w:pPr>
      <w:r w:rsidRPr="00BD1948">
        <w:rPr>
          <w:rFonts w:ascii="Times New Roman" w:eastAsiaTheme="majorEastAsia" w:hAnsi="Times New Roman"/>
          <w:i/>
          <w:szCs w:val="22"/>
          <w:lang w:val="sq-AL"/>
        </w:rPr>
        <w:t xml:space="preserve">Identifikoni shkallën e ndërhyrjes së qeverisë që nevojitet për të </w:t>
      </w:r>
      <w:r w:rsidR="00573E8A" w:rsidRPr="00BD1948">
        <w:rPr>
          <w:rFonts w:ascii="Times New Roman" w:eastAsiaTheme="majorEastAsia" w:hAnsi="Times New Roman"/>
          <w:i/>
          <w:szCs w:val="22"/>
          <w:lang w:val="sq-AL"/>
        </w:rPr>
        <w:t>trajtuar</w:t>
      </w:r>
      <w:r w:rsidRPr="00BD1948">
        <w:rPr>
          <w:rFonts w:ascii="Times New Roman" w:eastAsiaTheme="majorEastAsia" w:hAnsi="Times New Roman"/>
          <w:i/>
          <w:szCs w:val="22"/>
          <w:lang w:val="sq-AL"/>
        </w:rPr>
        <w:t xml:space="preserve"> problemin</w:t>
      </w:r>
      <w:r w:rsidR="00573E8A" w:rsidRPr="00BD1948">
        <w:rPr>
          <w:rFonts w:ascii="Times New Roman" w:eastAsiaTheme="majorEastAsia" w:hAnsi="Times New Roman"/>
          <w:i/>
          <w:szCs w:val="22"/>
          <w:lang w:val="sq-AL"/>
        </w:rPr>
        <w:t>.</w:t>
      </w:r>
    </w:p>
    <w:p w:rsidR="008D1611" w:rsidRPr="00BD1948" w:rsidRDefault="008D1611" w:rsidP="008D1611">
      <w:pPr>
        <w:pStyle w:val="ListParagraph"/>
        <w:numPr>
          <w:ilvl w:val="0"/>
          <w:numId w:val="9"/>
        </w:numPr>
        <w:spacing w:after="0"/>
        <w:jc w:val="both"/>
        <w:rPr>
          <w:rFonts w:ascii="Times New Roman" w:eastAsiaTheme="majorEastAsia" w:hAnsi="Times New Roman"/>
          <w:i/>
          <w:szCs w:val="22"/>
          <w:lang w:val="sq-AL"/>
        </w:rPr>
      </w:pPr>
      <w:r w:rsidRPr="00BD1948">
        <w:rPr>
          <w:rFonts w:ascii="Times New Roman" w:eastAsiaTheme="majorEastAsia" w:hAnsi="Times New Roman"/>
          <w:i/>
          <w:szCs w:val="22"/>
          <w:lang w:val="sq-AL"/>
        </w:rPr>
        <w:lastRenderedPageBreak/>
        <w:t xml:space="preserve">Shpjegoni se si </w:t>
      </w:r>
      <w:r w:rsidR="00475898" w:rsidRPr="00BD1948">
        <w:rPr>
          <w:rFonts w:ascii="Times New Roman" w:eastAsiaTheme="majorEastAsia" w:hAnsi="Times New Roman"/>
          <w:i/>
          <w:szCs w:val="22"/>
          <w:lang w:val="sq-AL"/>
        </w:rPr>
        <w:t xml:space="preserve">i mbështet </w:t>
      </w:r>
      <w:r w:rsidRPr="00BD1948">
        <w:rPr>
          <w:rFonts w:ascii="Times New Roman" w:eastAsiaTheme="majorEastAsia" w:hAnsi="Times New Roman"/>
          <w:i/>
          <w:szCs w:val="22"/>
          <w:lang w:val="sq-AL"/>
        </w:rPr>
        <w:t>kjo ndërhyrje objektivat e nivelit të lartë të qeverisë</w:t>
      </w:r>
      <w:r w:rsidR="00573E8A" w:rsidRPr="00BD1948">
        <w:rPr>
          <w:rFonts w:ascii="Times New Roman" w:eastAsiaTheme="majorEastAsia" w:hAnsi="Times New Roman"/>
          <w:i/>
          <w:szCs w:val="22"/>
          <w:lang w:val="sq-AL"/>
        </w:rPr>
        <w:t>.</w:t>
      </w:r>
    </w:p>
    <w:p w:rsidR="0013699E" w:rsidRPr="00BD1948" w:rsidRDefault="00475898" w:rsidP="008D1611">
      <w:pPr>
        <w:pStyle w:val="ListParagraph"/>
        <w:numPr>
          <w:ilvl w:val="0"/>
          <w:numId w:val="9"/>
        </w:numPr>
        <w:spacing w:after="0"/>
        <w:jc w:val="both"/>
        <w:rPr>
          <w:rFonts w:ascii="Times New Roman" w:eastAsiaTheme="majorEastAsia" w:hAnsi="Times New Roman"/>
          <w:i/>
          <w:szCs w:val="22"/>
          <w:lang w:val="sq-AL"/>
        </w:rPr>
      </w:pPr>
      <w:r w:rsidRPr="00BD1948">
        <w:rPr>
          <w:rFonts w:ascii="Times New Roman" w:eastAsiaTheme="majorEastAsia" w:hAnsi="Times New Roman"/>
          <w:i/>
          <w:szCs w:val="22"/>
          <w:lang w:val="sq-AL"/>
        </w:rPr>
        <w:t xml:space="preserve">Rendisni </w:t>
      </w:r>
      <w:r w:rsidR="008D1611" w:rsidRPr="00BD1948">
        <w:rPr>
          <w:rFonts w:ascii="Times New Roman" w:eastAsiaTheme="majorEastAsia" w:hAnsi="Times New Roman"/>
          <w:i/>
          <w:szCs w:val="22"/>
          <w:lang w:val="sq-AL"/>
        </w:rPr>
        <w:t>punë</w:t>
      </w:r>
      <w:r w:rsidRPr="00BD1948">
        <w:rPr>
          <w:rFonts w:ascii="Times New Roman" w:eastAsiaTheme="majorEastAsia" w:hAnsi="Times New Roman"/>
          <w:i/>
          <w:szCs w:val="22"/>
          <w:lang w:val="sq-AL"/>
        </w:rPr>
        <w:t>n</w:t>
      </w:r>
      <w:r w:rsidR="00573E8A" w:rsidRPr="00BD1948">
        <w:rPr>
          <w:rFonts w:ascii="Times New Roman" w:eastAsiaTheme="majorEastAsia" w:hAnsi="Times New Roman"/>
          <w:i/>
          <w:szCs w:val="22"/>
          <w:lang w:val="sq-AL"/>
        </w:rPr>
        <w:t xml:space="preserve"> ekzistuese </w:t>
      </w:r>
      <w:r w:rsidRPr="00BD1948">
        <w:rPr>
          <w:rFonts w:ascii="Times New Roman" w:eastAsiaTheme="majorEastAsia" w:hAnsi="Times New Roman"/>
          <w:i/>
          <w:szCs w:val="22"/>
          <w:lang w:val="sq-AL"/>
        </w:rPr>
        <w:t>q</w:t>
      </w:r>
      <w:r w:rsidR="00573E8A" w:rsidRPr="00BD1948">
        <w:rPr>
          <w:rFonts w:ascii="Times New Roman" w:eastAsiaTheme="majorEastAsia" w:hAnsi="Times New Roman"/>
          <w:i/>
          <w:szCs w:val="22"/>
          <w:lang w:val="sq-AL"/>
        </w:rPr>
        <w:t xml:space="preserve">ë </w:t>
      </w:r>
      <w:r w:rsidRPr="00BD1948">
        <w:rPr>
          <w:rFonts w:ascii="Times New Roman" w:eastAsiaTheme="majorEastAsia" w:hAnsi="Times New Roman"/>
          <w:i/>
          <w:szCs w:val="22"/>
          <w:lang w:val="sq-AL"/>
        </w:rPr>
        <w:t xml:space="preserve">është </w:t>
      </w:r>
      <w:r w:rsidR="00573E8A" w:rsidRPr="00BD1948">
        <w:rPr>
          <w:rFonts w:ascii="Times New Roman" w:eastAsiaTheme="majorEastAsia" w:hAnsi="Times New Roman"/>
          <w:i/>
          <w:szCs w:val="22"/>
          <w:lang w:val="sq-AL"/>
        </w:rPr>
        <w:t>realizuar</w:t>
      </w:r>
      <w:r w:rsidR="008D1611" w:rsidRPr="00BD1948">
        <w:rPr>
          <w:rFonts w:ascii="Times New Roman" w:eastAsiaTheme="majorEastAsia" w:hAnsi="Times New Roman"/>
          <w:i/>
          <w:szCs w:val="22"/>
          <w:lang w:val="sq-AL"/>
        </w:rPr>
        <w:t xml:space="preserve"> tashmë</w:t>
      </w:r>
      <w:r w:rsidR="00573E8A" w:rsidRPr="00BD1948">
        <w:rPr>
          <w:rFonts w:ascii="Times New Roman" w:eastAsiaTheme="majorEastAsia" w:hAnsi="Times New Roman"/>
          <w:i/>
          <w:szCs w:val="22"/>
          <w:lang w:val="sq-AL"/>
        </w:rPr>
        <w:t>.</w:t>
      </w:r>
    </w:p>
    <w:p w:rsidR="007363E5" w:rsidRDefault="007363E5" w:rsidP="0006664C">
      <w:pPr>
        <w:jc w:val="both"/>
        <w:rPr>
          <w:rFonts w:ascii="Times New Roman" w:hAnsi="Times New Roman"/>
          <w:szCs w:val="22"/>
          <w:lang w:val="sq-AL"/>
        </w:rPr>
      </w:pPr>
      <w:bookmarkStart w:id="5" w:name="_Toc506919735"/>
    </w:p>
    <w:p w:rsidR="0077149E" w:rsidRPr="006E53A8" w:rsidRDefault="00CD01FF" w:rsidP="0006664C">
      <w:pPr>
        <w:jc w:val="both"/>
        <w:rPr>
          <w:rFonts w:ascii="Times New Roman" w:hAnsi="Times New Roman"/>
          <w:sz w:val="24"/>
          <w:szCs w:val="24"/>
          <w:lang w:val="sq-AL"/>
        </w:rPr>
      </w:pPr>
      <w:r w:rsidRPr="006E53A8">
        <w:rPr>
          <w:rFonts w:ascii="Times New Roman" w:hAnsi="Times New Roman"/>
          <w:sz w:val="24"/>
          <w:szCs w:val="24"/>
          <w:lang w:val="sq-AL"/>
        </w:rPr>
        <w:t>Nevoja p</w:t>
      </w:r>
      <w:r w:rsidR="00BD1948" w:rsidRPr="006E53A8">
        <w:rPr>
          <w:rFonts w:ascii="Times New Roman" w:hAnsi="Times New Roman"/>
          <w:sz w:val="24"/>
          <w:szCs w:val="24"/>
          <w:lang w:val="sq-AL"/>
        </w:rPr>
        <w:t>ë</w:t>
      </w:r>
      <w:r w:rsidRPr="006E53A8">
        <w:rPr>
          <w:rFonts w:ascii="Times New Roman" w:hAnsi="Times New Roman"/>
          <w:sz w:val="24"/>
          <w:szCs w:val="24"/>
          <w:lang w:val="sq-AL"/>
        </w:rPr>
        <w:t>r t</w:t>
      </w:r>
      <w:r w:rsidR="00BD1948" w:rsidRPr="006E53A8">
        <w:rPr>
          <w:rFonts w:ascii="Times New Roman" w:hAnsi="Times New Roman"/>
          <w:sz w:val="24"/>
          <w:szCs w:val="24"/>
          <w:lang w:val="sq-AL"/>
        </w:rPr>
        <w:t>ë</w:t>
      </w:r>
      <w:r w:rsidRPr="006E53A8">
        <w:rPr>
          <w:rFonts w:ascii="Times New Roman" w:hAnsi="Times New Roman"/>
          <w:sz w:val="24"/>
          <w:szCs w:val="24"/>
          <w:lang w:val="sq-AL"/>
        </w:rPr>
        <w:t xml:space="preserve"> nd</w:t>
      </w:r>
      <w:r w:rsidR="00BD1948" w:rsidRPr="006E53A8">
        <w:rPr>
          <w:rFonts w:ascii="Times New Roman" w:hAnsi="Times New Roman"/>
          <w:sz w:val="24"/>
          <w:szCs w:val="24"/>
          <w:lang w:val="sq-AL"/>
        </w:rPr>
        <w:t>ë</w:t>
      </w:r>
      <w:r w:rsidRPr="006E53A8">
        <w:rPr>
          <w:rFonts w:ascii="Times New Roman" w:hAnsi="Times New Roman"/>
          <w:sz w:val="24"/>
          <w:szCs w:val="24"/>
          <w:lang w:val="sq-AL"/>
        </w:rPr>
        <w:t>rhyr</w:t>
      </w:r>
      <w:r w:rsidR="00BD1948" w:rsidRPr="006E53A8">
        <w:rPr>
          <w:rFonts w:ascii="Times New Roman" w:hAnsi="Times New Roman"/>
          <w:sz w:val="24"/>
          <w:szCs w:val="24"/>
          <w:lang w:val="sq-AL"/>
        </w:rPr>
        <w:t>ë</w:t>
      </w:r>
      <w:r w:rsidRPr="006E53A8">
        <w:rPr>
          <w:rFonts w:ascii="Times New Roman" w:hAnsi="Times New Roman"/>
          <w:sz w:val="24"/>
          <w:szCs w:val="24"/>
          <w:lang w:val="sq-AL"/>
        </w:rPr>
        <w:t xml:space="preserve"> ka lindur nga Raporti i Moneyval dhe me t</w:t>
      </w:r>
      <w:r w:rsidR="00BD1948" w:rsidRPr="006E53A8">
        <w:rPr>
          <w:rFonts w:ascii="Times New Roman" w:hAnsi="Times New Roman"/>
          <w:sz w:val="24"/>
          <w:szCs w:val="24"/>
          <w:lang w:val="sq-AL"/>
        </w:rPr>
        <w:t>ë</w:t>
      </w:r>
      <w:r w:rsidRPr="006E53A8">
        <w:rPr>
          <w:rFonts w:ascii="Times New Roman" w:hAnsi="Times New Roman"/>
          <w:sz w:val="24"/>
          <w:szCs w:val="24"/>
          <w:lang w:val="sq-AL"/>
        </w:rPr>
        <w:t xml:space="preserve"> synohet adresimi i gjetjeve dhe </w:t>
      </w:r>
      <w:r w:rsidR="007363E5" w:rsidRPr="006E53A8">
        <w:rPr>
          <w:rFonts w:ascii="Times New Roman" w:hAnsi="Times New Roman"/>
          <w:sz w:val="24"/>
          <w:szCs w:val="24"/>
          <w:lang w:val="sq-AL"/>
        </w:rPr>
        <w:t>rekomandimeve</w:t>
      </w:r>
      <w:r w:rsidRPr="006E53A8">
        <w:rPr>
          <w:rFonts w:ascii="Times New Roman" w:hAnsi="Times New Roman"/>
          <w:sz w:val="24"/>
          <w:szCs w:val="24"/>
          <w:lang w:val="sq-AL"/>
        </w:rPr>
        <w:t xml:space="preserve"> t</w:t>
      </w:r>
      <w:r w:rsidR="00C27C89">
        <w:rPr>
          <w:rFonts w:ascii="Times New Roman" w:hAnsi="Times New Roman"/>
          <w:sz w:val="24"/>
          <w:szCs w:val="24"/>
          <w:lang w:val="sq-AL"/>
        </w:rPr>
        <w:t>ë</w:t>
      </w:r>
      <w:r w:rsidRPr="006E53A8">
        <w:rPr>
          <w:rFonts w:ascii="Times New Roman" w:hAnsi="Times New Roman"/>
          <w:sz w:val="24"/>
          <w:szCs w:val="24"/>
          <w:lang w:val="sq-AL"/>
        </w:rPr>
        <w:t xml:space="preserve"> Raportit.</w:t>
      </w:r>
      <w:r w:rsidR="001931C5" w:rsidRPr="006E53A8">
        <w:rPr>
          <w:rFonts w:ascii="Times New Roman" w:hAnsi="Times New Roman"/>
          <w:sz w:val="24"/>
          <w:szCs w:val="24"/>
          <w:lang w:val="sq-AL"/>
        </w:rPr>
        <w:t xml:space="preserve"> N</w:t>
      </w:r>
      <w:r w:rsidR="00C60048" w:rsidRPr="006E53A8">
        <w:rPr>
          <w:rFonts w:ascii="Times New Roman" w:hAnsi="Times New Roman"/>
          <w:sz w:val="24"/>
          <w:szCs w:val="24"/>
          <w:lang w:val="sq-AL"/>
        </w:rPr>
        <w:t>ë</w:t>
      </w:r>
      <w:r w:rsidR="001931C5" w:rsidRPr="006E53A8">
        <w:rPr>
          <w:rFonts w:ascii="Times New Roman" w:hAnsi="Times New Roman"/>
          <w:sz w:val="24"/>
          <w:szCs w:val="24"/>
          <w:lang w:val="sq-AL"/>
        </w:rPr>
        <w:t>p</w:t>
      </w:r>
      <w:r w:rsidR="00C60048" w:rsidRPr="006E53A8">
        <w:rPr>
          <w:rFonts w:ascii="Times New Roman" w:hAnsi="Times New Roman"/>
          <w:sz w:val="24"/>
          <w:szCs w:val="24"/>
          <w:lang w:val="sq-AL"/>
        </w:rPr>
        <w:t>ë</w:t>
      </w:r>
      <w:r w:rsidR="001931C5" w:rsidRPr="006E53A8">
        <w:rPr>
          <w:rFonts w:ascii="Times New Roman" w:hAnsi="Times New Roman"/>
          <w:sz w:val="24"/>
          <w:szCs w:val="24"/>
          <w:lang w:val="sq-AL"/>
        </w:rPr>
        <w:t>rmjet ndërhyrjes synohet p</w:t>
      </w:r>
      <w:r w:rsidR="00C60048" w:rsidRPr="006E53A8">
        <w:rPr>
          <w:rFonts w:ascii="Times New Roman" w:hAnsi="Times New Roman"/>
          <w:sz w:val="24"/>
          <w:szCs w:val="24"/>
          <w:lang w:val="sq-AL"/>
        </w:rPr>
        <w:t>ë</w:t>
      </w:r>
      <w:r w:rsidR="001931C5" w:rsidRPr="006E53A8">
        <w:rPr>
          <w:rFonts w:ascii="Times New Roman" w:hAnsi="Times New Roman"/>
          <w:sz w:val="24"/>
          <w:szCs w:val="24"/>
          <w:lang w:val="sq-AL"/>
        </w:rPr>
        <w:t>rafrimi me Rekomandimet e FATF q</w:t>
      </w:r>
      <w:r w:rsidR="00C60048" w:rsidRPr="006E53A8">
        <w:rPr>
          <w:rFonts w:ascii="Times New Roman" w:hAnsi="Times New Roman"/>
          <w:sz w:val="24"/>
          <w:szCs w:val="24"/>
          <w:lang w:val="sq-AL"/>
        </w:rPr>
        <w:t>ë</w:t>
      </w:r>
      <w:r w:rsidR="001931C5" w:rsidRPr="006E53A8">
        <w:rPr>
          <w:rFonts w:ascii="Times New Roman" w:hAnsi="Times New Roman"/>
          <w:sz w:val="24"/>
          <w:szCs w:val="24"/>
          <w:lang w:val="sq-AL"/>
        </w:rPr>
        <w:t xml:space="preserve"> jan</w:t>
      </w:r>
      <w:r w:rsidR="00C60048" w:rsidRPr="006E53A8">
        <w:rPr>
          <w:rFonts w:ascii="Times New Roman" w:hAnsi="Times New Roman"/>
          <w:sz w:val="24"/>
          <w:szCs w:val="24"/>
          <w:lang w:val="sq-AL"/>
        </w:rPr>
        <w:t>ë</w:t>
      </w:r>
      <w:r w:rsidR="001931C5" w:rsidRPr="006E53A8">
        <w:rPr>
          <w:rFonts w:ascii="Times New Roman" w:hAnsi="Times New Roman"/>
          <w:sz w:val="24"/>
          <w:szCs w:val="24"/>
          <w:lang w:val="sq-AL"/>
        </w:rPr>
        <w:t xml:space="preserve"> detyruese p</w:t>
      </w:r>
      <w:r w:rsidR="00C60048" w:rsidRPr="006E53A8">
        <w:rPr>
          <w:rFonts w:ascii="Times New Roman" w:hAnsi="Times New Roman"/>
          <w:sz w:val="24"/>
          <w:szCs w:val="24"/>
          <w:lang w:val="sq-AL"/>
        </w:rPr>
        <w:t>ë</w:t>
      </w:r>
      <w:r w:rsidR="001931C5" w:rsidRPr="006E53A8">
        <w:rPr>
          <w:rFonts w:ascii="Times New Roman" w:hAnsi="Times New Roman"/>
          <w:sz w:val="24"/>
          <w:szCs w:val="24"/>
          <w:lang w:val="sq-AL"/>
        </w:rPr>
        <w:t>r vendin ton</w:t>
      </w:r>
      <w:r w:rsidR="00C60048" w:rsidRPr="006E53A8">
        <w:rPr>
          <w:rFonts w:ascii="Times New Roman" w:hAnsi="Times New Roman"/>
          <w:sz w:val="24"/>
          <w:szCs w:val="24"/>
          <w:lang w:val="sq-AL"/>
        </w:rPr>
        <w:t>ë</w:t>
      </w:r>
      <w:r w:rsidR="001931C5" w:rsidRPr="006E53A8">
        <w:rPr>
          <w:rFonts w:ascii="Times New Roman" w:hAnsi="Times New Roman"/>
          <w:sz w:val="24"/>
          <w:szCs w:val="24"/>
          <w:lang w:val="sq-AL"/>
        </w:rPr>
        <w:t xml:space="preserve"> (m</w:t>
      </w:r>
      <w:r w:rsidR="00C60048" w:rsidRPr="006E53A8">
        <w:rPr>
          <w:rFonts w:ascii="Times New Roman" w:hAnsi="Times New Roman"/>
          <w:sz w:val="24"/>
          <w:szCs w:val="24"/>
          <w:lang w:val="sq-AL"/>
        </w:rPr>
        <w:t>ë</w:t>
      </w:r>
      <w:r w:rsidR="001931C5" w:rsidRPr="006E53A8">
        <w:rPr>
          <w:rFonts w:ascii="Times New Roman" w:hAnsi="Times New Roman"/>
          <w:sz w:val="24"/>
          <w:szCs w:val="24"/>
          <w:lang w:val="sq-AL"/>
        </w:rPr>
        <w:t xml:space="preserve"> sipër t</w:t>
      </w:r>
      <w:r w:rsidR="00C60048" w:rsidRPr="006E53A8">
        <w:rPr>
          <w:rFonts w:ascii="Times New Roman" w:hAnsi="Times New Roman"/>
          <w:sz w:val="24"/>
          <w:szCs w:val="24"/>
          <w:lang w:val="sq-AL"/>
        </w:rPr>
        <w:t>ë</w:t>
      </w:r>
      <w:r w:rsidR="001931C5" w:rsidRPr="006E53A8">
        <w:rPr>
          <w:rFonts w:ascii="Times New Roman" w:hAnsi="Times New Roman"/>
          <w:sz w:val="24"/>
          <w:szCs w:val="24"/>
          <w:lang w:val="sq-AL"/>
        </w:rPr>
        <w:t xml:space="preserve"> shpjeguara) dhe n</w:t>
      </w:r>
      <w:r w:rsidR="00C60048" w:rsidRPr="006E53A8">
        <w:rPr>
          <w:rFonts w:ascii="Times New Roman" w:hAnsi="Times New Roman"/>
          <w:sz w:val="24"/>
          <w:szCs w:val="24"/>
          <w:lang w:val="sq-AL"/>
        </w:rPr>
        <w:t>ë</w:t>
      </w:r>
      <w:r w:rsidR="001931C5" w:rsidRPr="006E53A8">
        <w:rPr>
          <w:rFonts w:ascii="Times New Roman" w:hAnsi="Times New Roman"/>
          <w:sz w:val="24"/>
          <w:szCs w:val="24"/>
          <w:lang w:val="sq-AL"/>
        </w:rPr>
        <w:t xml:space="preserve">se nuk </w:t>
      </w:r>
      <w:r w:rsidR="008E6D59" w:rsidRPr="006E53A8">
        <w:rPr>
          <w:rFonts w:ascii="Times New Roman" w:hAnsi="Times New Roman"/>
          <w:sz w:val="24"/>
          <w:szCs w:val="24"/>
          <w:lang w:val="sq-AL"/>
        </w:rPr>
        <w:t>realizohet</w:t>
      </w:r>
      <w:r w:rsidR="001931C5" w:rsidRPr="006E53A8">
        <w:rPr>
          <w:rFonts w:ascii="Times New Roman" w:hAnsi="Times New Roman"/>
          <w:sz w:val="24"/>
          <w:szCs w:val="24"/>
          <w:lang w:val="sq-AL"/>
        </w:rPr>
        <w:t xml:space="preserve"> ky p</w:t>
      </w:r>
      <w:r w:rsidR="00C60048" w:rsidRPr="006E53A8">
        <w:rPr>
          <w:rFonts w:ascii="Times New Roman" w:hAnsi="Times New Roman"/>
          <w:sz w:val="24"/>
          <w:szCs w:val="24"/>
          <w:lang w:val="sq-AL"/>
        </w:rPr>
        <w:t>ë</w:t>
      </w:r>
      <w:r w:rsidR="001931C5" w:rsidRPr="006E53A8">
        <w:rPr>
          <w:rFonts w:ascii="Times New Roman" w:hAnsi="Times New Roman"/>
          <w:sz w:val="24"/>
          <w:szCs w:val="24"/>
          <w:lang w:val="sq-AL"/>
        </w:rPr>
        <w:t>rafrim ka mekanizma t</w:t>
      </w:r>
      <w:r w:rsidR="00C60048" w:rsidRPr="006E53A8">
        <w:rPr>
          <w:rFonts w:ascii="Times New Roman" w:hAnsi="Times New Roman"/>
          <w:sz w:val="24"/>
          <w:szCs w:val="24"/>
          <w:lang w:val="sq-AL"/>
        </w:rPr>
        <w:t>ë</w:t>
      </w:r>
      <w:r w:rsidR="001931C5" w:rsidRPr="006E53A8">
        <w:rPr>
          <w:rFonts w:ascii="Times New Roman" w:hAnsi="Times New Roman"/>
          <w:sz w:val="24"/>
          <w:szCs w:val="24"/>
          <w:lang w:val="sq-AL"/>
        </w:rPr>
        <w:t xml:space="preserve"> </w:t>
      </w:r>
      <w:r w:rsidR="008E6D59" w:rsidRPr="006E53A8">
        <w:rPr>
          <w:rFonts w:ascii="Times New Roman" w:hAnsi="Times New Roman"/>
          <w:sz w:val="24"/>
          <w:szCs w:val="24"/>
          <w:lang w:val="sq-AL"/>
        </w:rPr>
        <w:t>ndryshëm</w:t>
      </w:r>
      <w:r w:rsidR="001931C5" w:rsidRPr="006E53A8">
        <w:rPr>
          <w:rFonts w:ascii="Times New Roman" w:hAnsi="Times New Roman"/>
          <w:sz w:val="24"/>
          <w:szCs w:val="24"/>
          <w:lang w:val="sq-AL"/>
        </w:rPr>
        <w:t xml:space="preserve"> shtrëngues q</w:t>
      </w:r>
      <w:r w:rsidR="00C60048" w:rsidRPr="006E53A8">
        <w:rPr>
          <w:rFonts w:ascii="Times New Roman" w:hAnsi="Times New Roman"/>
          <w:sz w:val="24"/>
          <w:szCs w:val="24"/>
          <w:lang w:val="sq-AL"/>
        </w:rPr>
        <w:t>ë</w:t>
      </w:r>
      <w:r w:rsidR="001931C5" w:rsidRPr="006E53A8">
        <w:rPr>
          <w:rFonts w:ascii="Times New Roman" w:hAnsi="Times New Roman"/>
          <w:sz w:val="24"/>
          <w:szCs w:val="24"/>
          <w:lang w:val="sq-AL"/>
        </w:rPr>
        <w:t xml:space="preserve"> nga monitorimi i përforcuar deri n</w:t>
      </w:r>
      <w:r w:rsidR="00C60048" w:rsidRPr="006E53A8">
        <w:rPr>
          <w:rFonts w:ascii="Times New Roman" w:hAnsi="Times New Roman"/>
          <w:sz w:val="24"/>
          <w:szCs w:val="24"/>
          <w:lang w:val="sq-AL"/>
        </w:rPr>
        <w:t>ë</w:t>
      </w:r>
      <w:r w:rsidR="001931C5" w:rsidRPr="006E53A8">
        <w:rPr>
          <w:rFonts w:ascii="Times New Roman" w:hAnsi="Times New Roman"/>
          <w:sz w:val="24"/>
          <w:szCs w:val="24"/>
          <w:lang w:val="sq-AL"/>
        </w:rPr>
        <w:t xml:space="preserve"> </w:t>
      </w:r>
      <w:r w:rsidR="008E6D59" w:rsidRPr="006E53A8">
        <w:rPr>
          <w:rFonts w:ascii="Times New Roman" w:hAnsi="Times New Roman"/>
          <w:sz w:val="24"/>
          <w:szCs w:val="24"/>
          <w:lang w:val="sq-AL"/>
        </w:rPr>
        <w:t>vendosje</w:t>
      </w:r>
      <w:r w:rsidR="001931C5" w:rsidRPr="006E53A8">
        <w:rPr>
          <w:rFonts w:ascii="Times New Roman" w:hAnsi="Times New Roman"/>
          <w:sz w:val="24"/>
          <w:szCs w:val="24"/>
          <w:lang w:val="sq-AL"/>
        </w:rPr>
        <w:t xml:space="preserve"> t</w:t>
      </w:r>
      <w:r w:rsidR="00C60048" w:rsidRPr="006E53A8">
        <w:rPr>
          <w:rFonts w:ascii="Times New Roman" w:hAnsi="Times New Roman"/>
          <w:sz w:val="24"/>
          <w:szCs w:val="24"/>
          <w:lang w:val="sq-AL"/>
        </w:rPr>
        <w:t>ë</w:t>
      </w:r>
      <w:r w:rsidR="001931C5" w:rsidRPr="006E53A8">
        <w:rPr>
          <w:rFonts w:ascii="Times New Roman" w:hAnsi="Times New Roman"/>
          <w:sz w:val="24"/>
          <w:szCs w:val="24"/>
          <w:lang w:val="sq-AL"/>
        </w:rPr>
        <w:t xml:space="preserve"> vendit n</w:t>
      </w:r>
      <w:r w:rsidR="00C60048" w:rsidRPr="006E53A8">
        <w:rPr>
          <w:rFonts w:ascii="Times New Roman" w:hAnsi="Times New Roman"/>
          <w:sz w:val="24"/>
          <w:szCs w:val="24"/>
          <w:lang w:val="sq-AL"/>
        </w:rPr>
        <w:t>ë</w:t>
      </w:r>
      <w:r w:rsidR="001931C5" w:rsidRPr="006E53A8">
        <w:rPr>
          <w:rFonts w:ascii="Times New Roman" w:hAnsi="Times New Roman"/>
          <w:sz w:val="24"/>
          <w:szCs w:val="24"/>
          <w:lang w:val="sq-AL"/>
        </w:rPr>
        <w:t xml:space="preserve"> lista publike.</w:t>
      </w:r>
      <w:r w:rsidR="0077149E" w:rsidRPr="006E53A8">
        <w:rPr>
          <w:rFonts w:ascii="Times New Roman" w:hAnsi="Times New Roman"/>
          <w:sz w:val="24"/>
          <w:szCs w:val="24"/>
          <w:lang w:val="sq-AL"/>
        </w:rPr>
        <w:t xml:space="preserve"> Shkalla e ndërhyrjes s</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 xml:space="preserve"> Qeveris</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 xml:space="preserve"> nuk </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sht</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 xml:space="preserve"> dometh</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n</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 xml:space="preserve">se pasi ligji synon rritjen dhe saktësimin e detyrimeve karshi subjekteve private (banka, institucione financiare, zyra këmbimi valutor etj). Pas </w:t>
      </w:r>
      <w:r w:rsidR="008E6D59" w:rsidRPr="006E53A8">
        <w:rPr>
          <w:rFonts w:ascii="Times New Roman" w:hAnsi="Times New Roman"/>
          <w:sz w:val="24"/>
          <w:szCs w:val="24"/>
          <w:lang w:val="sq-AL"/>
        </w:rPr>
        <w:t>ndryshimit</w:t>
      </w:r>
      <w:r w:rsidR="0077149E" w:rsidRPr="006E53A8">
        <w:rPr>
          <w:rFonts w:ascii="Times New Roman" w:hAnsi="Times New Roman"/>
          <w:sz w:val="24"/>
          <w:szCs w:val="24"/>
          <w:lang w:val="sq-AL"/>
        </w:rPr>
        <w:t xml:space="preserve"> t</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 xml:space="preserve"> ligjit, do t</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 xml:space="preserve"> </w:t>
      </w:r>
      <w:r w:rsidR="008E6D59" w:rsidRPr="006E53A8">
        <w:rPr>
          <w:rFonts w:ascii="Times New Roman" w:hAnsi="Times New Roman"/>
          <w:sz w:val="24"/>
          <w:szCs w:val="24"/>
          <w:lang w:val="sq-AL"/>
        </w:rPr>
        <w:t>ndryshojnë</w:t>
      </w:r>
      <w:r w:rsidR="0077149E" w:rsidRPr="006E53A8">
        <w:rPr>
          <w:rFonts w:ascii="Times New Roman" w:hAnsi="Times New Roman"/>
          <w:sz w:val="24"/>
          <w:szCs w:val="24"/>
          <w:lang w:val="sq-AL"/>
        </w:rPr>
        <w:t xml:space="preserve"> aktet n</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nligjore t</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 xml:space="preserve"> cituara m</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 xml:space="preserve"> </w:t>
      </w:r>
      <w:r w:rsidR="008E6D59" w:rsidRPr="006E53A8">
        <w:rPr>
          <w:rFonts w:ascii="Times New Roman" w:hAnsi="Times New Roman"/>
          <w:sz w:val="24"/>
          <w:szCs w:val="24"/>
          <w:lang w:val="sq-AL"/>
        </w:rPr>
        <w:t>sipër</w:t>
      </w:r>
      <w:r w:rsidR="0077149E" w:rsidRPr="006E53A8">
        <w:rPr>
          <w:rFonts w:ascii="Times New Roman" w:hAnsi="Times New Roman"/>
          <w:sz w:val="24"/>
          <w:szCs w:val="24"/>
          <w:lang w:val="sq-AL"/>
        </w:rPr>
        <w:t xml:space="preserve">, por jo me </w:t>
      </w:r>
      <w:r w:rsidR="008E6D59" w:rsidRPr="006E53A8">
        <w:rPr>
          <w:rFonts w:ascii="Times New Roman" w:hAnsi="Times New Roman"/>
          <w:sz w:val="24"/>
          <w:szCs w:val="24"/>
          <w:lang w:val="sq-AL"/>
        </w:rPr>
        <w:t>ndryshime</w:t>
      </w:r>
      <w:r w:rsidR="0077149E" w:rsidRPr="006E53A8">
        <w:rPr>
          <w:rFonts w:ascii="Times New Roman" w:hAnsi="Times New Roman"/>
          <w:sz w:val="24"/>
          <w:szCs w:val="24"/>
          <w:lang w:val="sq-AL"/>
        </w:rPr>
        <w:t xml:space="preserve"> </w:t>
      </w:r>
      <w:r w:rsidR="008E6D59" w:rsidRPr="006E53A8">
        <w:rPr>
          <w:rFonts w:ascii="Times New Roman" w:hAnsi="Times New Roman"/>
          <w:sz w:val="24"/>
          <w:szCs w:val="24"/>
          <w:lang w:val="sq-AL"/>
        </w:rPr>
        <w:t>domethënëse</w:t>
      </w:r>
      <w:r w:rsidR="0077149E" w:rsidRPr="006E53A8">
        <w:rPr>
          <w:rFonts w:ascii="Times New Roman" w:hAnsi="Times New Roman"/>
          <w:sz w:val="24"/>
          <w:szCs w:val="24"/>
          <w:lang w:val="sq-AL"/>
        </w:rPr>
        <w:t>, m</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 xml:space="preserve"> shum</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 xml:space="preserve"> me karakter p</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 xml:space="preserve">rafrimi me </w:t>
      </w:r>
      <w:r w:rsidR="008E6D59" w:rsidRPr="006E53A8">
        <w:rPr>
          <w:rFonts w:ascii="Times New Roman" w:hAnsi="Times New Roman"/>
          <w:sz w:val="24"/>
          <w:szCs w:val="24"/>
          <w:lang w:val="sq-AL"/>
        </w:rPr>
        <w:t>ndryshimet</w:t>
      </w:r>
      <w:r w:rsidR="0077149E" w:rsidRPr="006E53A8">
        <w:rPr>
          <w:rFonts w:ascii="Times New Roman" w:hAnsi="Times New Roman"/>
          <w:sz w:val="24"/>
          <w:szCs w:val="24"/>
          <w:lang w:val="sq-AL"/>
        </w:rPr>
        <w:t xml:space="preserve"> ligjore. </w:t>
      </w:r>
      <w:r w:rsidR="008E6D59" w:rsidRPr="006E53A8">
        <w:rPr>
          <w:rFonts w:ascii="Times New Roman" w:hAnsi="Times New Roman"/>
          <w:sz w:val="24"/>
          <w:szCs w:val="24"/>
          <w:lang w:val="sq-AL"/>
        </w:rPr>
        <w:t>Objektiv</w:t>
      </w:r>
      <w:r w:rsidR="0077149E" w:rsidRPr="006E53A8">
        <w:rPr>
          <w:rFonts w:ascii="Times New Roman" w:hAnsi="Times New Roman"/>
          <w:sz w:val="24"/>
          <w:szCs w:val="24"/>
          <w:lang w:val="sq-AL"/>
        </w:rPr>
        <w:t xml:space="preserve"> i lart</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 xml:space="preserve"> dhe i p</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rhersh</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m i qeveris</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 xml:space="preserve"> </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sht</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 xml:space="preserve"> lufta kundër financimit t</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 xml:space="preserve"> terrorizmit, pastrimit t</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 xml:space="preserve"> parave dhe krimit t</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 xml:space="preserve"> organizuar, e shprehur kjo n</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 xml:space="preserve"> </w:t>
      </w:r>
      <w:r w:rsidR="008E6D59" w:rsidRPr="006E53A8">
        <w:rPr>
          <w:rFonts w:ascii="Times New Roman" w:hAnsi="Times New Roman"/>
          <w:sz w:val="24"/>
          <w:szCs w:val="24"/>
          <w:lang w:val="sq-AL"/>
        </w:rPr>
        <w:t>dokumentet</w:t>
      </w:r>
      <w:r w:rsidR="0077149E" w:rsidRPr="006E53A8">
        <w:rPr>
          <w:rFonts w:ascii="Times New Roman" w:hAnsi="Times New Roman"/>
          <w:sz w:val="24"/>
          <w:szCs w:val="24"/>
          <w:lang w:val="sq-AL"/>
        </w:rPr>
        <w:t xml:space="preserve"> </w:t>
      </w:r>
      <w:r w:rsidR="008E6D59" w:rsidRPr="006E53A8">
        <w:rPr>
          <w:rFonts w:ascii="Times New Roman" w:hAnsi="Times New Roman"/>
          <w:sz w:val="24"/>
          <w:szCs w:val="24"/>
          <w:lang w:val="sq-AL"/>
        </w:rPr>
        <w:t>kryesore</w:t>
      </w:r>
      <w:r w:rsidR="0077149E" w:rsidRPr="006E53A8">
        <w:rPr>
          <w:rFonts w:ascii="Times New Roman" w:hAnsi="Times New Roman"/>
          <w:sz w:val="24"/>
          <w:szCs w:val="24"/>
          <w:lang w:val="sq-AL"/>
        </w:rPr>
        <w:t xml:space="preserve"> n</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 xml:space="preserve"> fuqi. Puna kryesore e b</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r</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 xml:space="preserve"> deri tani ka t</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 xml:space="preserve"> b</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j</w:t>
      </w:r>
      <w:r w:rsidR="00C60048" w:rsidRPr="006E53A8">
        <w:rPr>
          <w:rFonts w:ascii="Times New Roman" w:hAnsi="Times New Roman"/>
          <w:sz w:val="24"/>
          <w:szCs w:val="24"/>
          <w:lang w:val="sq-AL"/>
        </w:rPr>
        <w:t>ë</w:t>
      </w:r>
      <w:r w:rsidR="0077149E" w:rsidRPr="006E53A8">
        <w:rPr>
          <w:rFonts w:ascii="Times New Roman" w:hAnsi="Times New Roman"/>
          <w:sz w:val="24"/>
          <w:szCs w:val="24"/>
          <w:lang w:val="sq-AL"/>
        </w:rPr>
        <w:t xml:space="preserve"> me hartimin e proje</w:t>
      </w:r>
      <w:r w:rsidR="008E6D59" w:rsidRPr="006E53A8">
        <w:rPr>
          <w:rFonts w:ascii="Times New Roman" w:hAnsi="Times New Roman"/>
          <w:sz w:val="24"/>
          <w:szCs w:val="24"/>
          <w:lang w:val="sq-AL"/>
        </w:rPr>
        <w:t>kt</w:t>
      </w:r>
      <w:r w:rsidR="0077149E" w:rsidRPr="006E53A8">
        <w:rPr>
          <w:rFonts w:ascii="Times New Roman" w:hAnsi="Times New Roman"/>
          <w:sz w:val="24"/>
          <w:szCs w:val="24"/>
          <w:lang w:val="sq-AL"/>
        </w:rPr>
        <w:t>ligjit.</w:t>
      </w:r>
    </w:p>
    <w:p w:rsidR="00DE170E" w:rsidRPr="00BD1948" w:rsidRDefault="00DE170E" w:rsidP="008428C8">
      <w:pPr>
        <w:ind w:left="66"/>
        <w:rPr>
          <w:rFonts w:ascii="Times New Roman" w:hAnsi="Times New Roman"/>
          <w:szCs w:val="22"/>
          <w:lang w:val="sq-AL"/>
        </w:rPr>
      </w:pPr>
    </w:p>
    <w:p w:rsidR="00C50922" w:rsidRPr="00BD1948" w:rsidRDefault="001009D3" w:rsidP="0013699E">
      <w:pPr>
        <w:pStyle w:val="Heading1"/>
        <w:rPr>
          <w:rFonts w:ascii="Times New Roman" w:hAnsi="Times New Roman" w:cs="Times New Roman"/>
          <w:sz w:val="22"/>
          <w:szCs w:val="22"/>
          <w:lang w:val="sq-AL"/>
        </w:rPr>
      </w:pPr>
      <w:r w:rsidRPr="00BD1948">
        <w:rPr>
          <w:rFonts w:ascii="Times New Roman" w:hAnsi="Times New Roman" w:cs="Times New Roman"/>
          <w:sz w:val="22"/>
          <w:szCs w:val="22"/>
          <w:lang w:val="sq-AL"/>
        </w:rPr>
        <w:t>Objektivi i politikës</w:t>
      </w:r>
      <w:bookmarkEnd w:id="5"/>
    </w:p>
    <w:p w:rsidR="00D55BD1" w:rsidRPr="00BD1948" w:rsidRDefault="00D55BD1" w:rsidP="00D55BD1">
      <w:pPr>
        <w:rPr>
          <w:szCs w:val="22"/>
          <w:lang w:val="sq-AL"/>
        </w:rPr>
      </w:pPr>
    </w:p>
    <w:p w:rsidR="001009D3" w:rsidRPr="00BD1948" w:rsidRDefault="001009D3" w:rsidP="001009D3">
      <w:pPr>
        <w:pStyle w:val="ListParagraph"/>
        <w:numPr>
          <w:ilvl w:val="0"/>
          <w:numId w:val="12"/>
        </w:numPr>
        <w:spacing w:after="0"/>
        <w:rPr>
          <w:rFonts w:ascii="Times New Roman" w:hAnsi="Times New Roman"/>
          <w:i/>
          <w:szCs w:val="22"/>
          <w:lang w:val="sq-AL"/>
        </w:rPr>
      </w:pPr>
      <w:r w:rsidRPr="00BD1948">
        <w:rPr>
          <w:rFonts w:ascii="Times New Roman" w:hAnsi="Times New Roman"/>
          <w:i/>
          <w:szCs w:val="22"/>
          <w:lang w:val="sq-AL"/>
        </w:rPr>
        <w:t>Vendosni objektiva që korrespondojnë me problemin dhe shkaqet e tij</w:t>
      </w:r>
      <w:r w:rsidR="00573E8A" w:rsidRPr="00BD1948">
        <w:rPr>
          <w:rFonts w:ascii="Times New Roman" w:hAnsi="Times New Roman"/>
          <w:i/>
          <w:szCs w:val="22"/>
          <w:lang w:val="sq-AL"/>
        </w:rPr>
        <w:t>.</w:t>
      </w:r>
    </w:p>
    <w:p w:rsidR="004B05F4" w:rsidRPr="00BD1948" w:rsidRDefault="001009D3" w:rsidP="001009D3">
      <w:pPr>
        <w:pStyle w:val="ListParagraph"/>
        <w:numPr>
          <w:ilvl w:val="0"/>
          <w:numId w:val="12"/>
        </w:numPr>
        <w:spacing w:after="0"/>
        <w:rPr>
          <w:rFonts w:ascii="Times New Roman" w:hAnsi="Times New Roman"/>
          <w:i/>
          <w:szCs w:val="22"/>
          <w:lang w:val="sq-AL"/>
        </w:rPr>
      </w:pPr>
      <w:r w:rsidRPr="00BD1948">
        <w:rPr>
          <w:rFonts w:ascii="Times New Roman" w:hAnsi="Times New Roman"/>
          <w:i/>
          <w:szCs w:val="22"/>
          <w:lang w:val="sq-AL"/>
        </w:rPr>
        <w:t>Sigurohuni që objektivat janë specifikë, të matshëm, të arritshëm, realë dhe në kohë</w:t>
      </w:r>
      <w:r w:rsidR="00573E8A" w:rsidRPr="00BD1948">
        <w:rPr>
          <w:rFonts w:ascii="Times New Roman" w:hAnsi="Times New Roman"/>
          <w:i/>
          <w:szCs w:val="22"/>
          <w:lang w:val="sq-AL"/>
        </w:rPr>
        <w:t>.</w:t>
      </w:r>
    </w:p>
    <w:p w:rsidR="0013699E" w:rsidRPr="00AB042B" w:rsidRDefault="0013699E" w:rsidP="0013699E">
      <w:pPr>
        <w:pStyle w:val="Style1-BodyText"/>
        <w:spacing w:after="0"/>
        <w:rPr>
          <w:rFonts w:ascii="Times New Roman" w:hAnsi="Times New Roman" w:cs="Times New Roman"/>
          <w:sz w:val="24"/>
          <w:lang w:val="sq-AL"/>
        </w:rPr>
      </w:pPr>
    </w:p>
    <w:p w:rsidR="002356C8" w:rsidRPr="00AB042B" w:rsidRDefault="0071342F" w:rsidP="002356C8">
      <w:pPr>
        <w:pStyle w:val="ListParagraph"/>
        <w:numPr>
          <w:ilvl w:val="0"/>
          <w:numId w:val="17"/>
        </w:numPr>
        <w:jc w:val="both"/>
        <w:rPr>
          <w:rFonts w:ascii="Times New Roman" w:hAnsi="Times New Roman"/>
          <w:sz w:val="24"/>
          <w:szCs w:val="24"/>
          <w:lang w:val="sq-AL"/>
        </w:rPr>
      </w:pPr>
      <w:r w:rsidRPr="00AB042B">
        <w:rPr>
          <w:rFonts w:ascii="Times New Roman" w:hAnsi="Times New Roman"/>
          <w:sz w:val="24"/>
          <w:szCs w:val="24"/>
          <w:lang w:val="sq-AL"/>
        </w:rPr>
        <w:t xml:space="preserve">Aftësia e vendit për të kuptuar </w:t>
      </w:r>
      <w:r w:rsidR="007363E5" w:rsidRPr="00AB042B">
        <w:rPr>
          <w:rFonts w:ascii="Times New Roman" w:hAnsi="Times New Roman"/>
          <w:sz w:val="24"/>
          <w:szCs w:val="24"/>
          <w:lang w:val="sq-AL"/>
        </w:rPr>
        <w:t>rreziqet</w:t>
      </w:r>
      <w:r w:rsidRPr="00AB042B">
        <w:rPr>
          <w:rFonts w:ascii="Times New Roman" w:hAnsi="Times New Roman"/>
          <w:sz w:val="24"/>
          <w:szCs w:val="24"/>
          <w:lang w:val="sq-AL"/>
        </w:rPr>
        <w:t xml:space="preserve"> e tij të pastrimit të parave dhe financimit të terrorizmit;</w:t>
      </w:r>
      <w:r w:rsidR="00CE0B41">
        <w:rPr>
          <w:rFonts w:ascii="Times New Roman" w:hAnsi="Times New Roman"/>
          <w:sz w:val="24"/>
          <w:szCs w:val="24"/>
          <w:lang w:val="sq-AL"/>
        </w:rPr>
        <w:t xml:space="preserve"> </w:t>
      </w:r>
    </w:p>
    <w:p w:rsidR="0071342F" w:rsidRPr="00AB042B" w:rsidRDefault="0071342F" w:rsidP="002356C8">
      <w:pPr>
        <w:pStyle w:val="ListParagraph"/>
        <w:numPr>
          <w:ilvl w:val="0"/>
          <w:numId w:val="17"/>
        </w:numPr>
        <w:jc w:val="both"/>
        <w:rPr>
          <w:rFonts w:ascii="Times New Roman" w:hAnsi="Times New Roman"/>
          <w:sz w:val="24"/>
          <w:szCs w:val="24"/>
          <w:lang w:val="sq-AL"/>
        </w:rPr>
      </w:pPr>
      <w:r w:rsidRPr="00AB042B">
        <w:rPr>
          <w:rFonts w:ascii="Times New Roman" w:hAnsi="Times New Roman"/>
          <w:sz w:val="24"/>
          <w:szCs w:val="24"/>
          <w:lang w:val="sq-AL"/>
        </w:rPr>
        <w:t xml:space="preserve">Politikat kombëtare për adresimin e </w:t>
      </w:r>
      <w:r w:rsidR="007363E5" w:rsidRPr="00AB042B">
        <w:rPr>
          <w:rFonts w:ascii="Times New Roman" w:hAnsi="Times New Roman"/>
          <w:sz w:val="24"/>
          <w:szCs w:val="24"/>
          <w:lang w:val="sq-AL"/>
        </w:rPr>
        <w:t>rreziqeve</w:t>
      </w:r>
      <w:r w:rsidRPr="00AB042B">
        <w:rPr>
          <w:rFonts w:ascii="Times New Roman" w:hAnsi="Times New Roman"/>
          <w:sz w:val="24"/>
          <w:szCs w:val="24"/>
          <w:lang w:val="sq-AL"/>
        </w:rPr>
        <w:t xml:space="preserve"> të identifikuara të pastrimit të parave dhe financimit të terrorizmit;</w:t>
      </w:r>
    </w:p>
    <w:p w:rsidR="00243317" w:rsidRPr="00AB042B" w:rsidRDefault="003A1F2E" w:rsidP="0071342F">
      <w:pPr>
        <w:pStyle w:val="ListParagraph"/>
        <w:numPr>
          <w:ilvl w:val="0"/>
          <w:numId w:val="17"/>
        </w:numPr>
        <w:tabs>
          <w:tab w:val="clear" w:pos="567"/>
        </w:tabs>
        <w:spacing w:after="200" w:line="276" w:lineRule="auto"/>
        <w:jc w:val="both"/>
        <w:rPr>
          <w:rFonts w:ascii="Times New Roman" w:hAnsi="Times New Roman"/>
          <w:sz w:val="24"/>
          <w:szCs w:val="24"/>
          <w:lang w:val="sq-AL"/>
        </w:rPr>
      </w:pPr>
      <w:r w:rsidRPr="00AB042B">
        <w:rPr>
          <w:rFonts w:ascii="Times New Roman" w:hAnsi="Times New Roman"/>
          <w:sz w:val="24"/>
          <w:szCs w:val="24"/>
          <w:lang w:val="sq-AL"/>
        </w:rPr>
        <w:t xml:space="preserve">Forcim i verifikimeve dhe </w:t>
      </w:r>
      <w:r w:rsidR="008E6D59" w:rsidRPr="00AB042B">
        <w:rPr>
          <w:rFonts w:ascii="Times New Roman" w:hAnsi="Times New Roman"/>
          <w:sz w:val="24"/>
          <w:szCs w:val="24"/>
          <w:lang w:val="sq-AL"/>
        </w:rPr>
        <w:t>kuadrit</w:t>
      </w:r>
      <w:r w:rsidRPr="00AB042B">
        <w:rPr>
          <w:rFonts w:ascii="Times New Roman" w:hAnsi="Times New Roman"/>
          <w:sz w:val="24"/>
          <w:szCs w:val="24"/>
          <w:lang w:val="sq-AL"/>
        </w:rPr>
        <w:t xml:space="preserve"> licencues t</w:t>
      </w:r>
      <w:r w:rsidR="00C60048" w:rsidRPr="00AB042B">
        <w:rPr>
          <w:rFonts w:ascii="Times New Roman" w:hAnsi="Times New Roman"/>
          <w:sz w:val="24"/>
          <w:szCs w:val="24"/>
          <w:lang w:val="sq-AL"/>
        </w:rPr>
        <w:t>ë</w:t>
      </w:r>
      <w:r w:rsidRPr="00AB042B">
        <w:rPr>
          <w:rFonts w:ascii="Times New Roman" w:hAnsi="Times New Roman"/>
          <w:sz w:val="24"/>
          <w:szCs w:val="24"/>
          <w:lang w:val="sq-AL"/>
        </w:rPr>
        <w:t xml:space="preserve"> subjekteve raportuese </w:t>
      </w:r>
      <w:r w:rsidR="00243317" w:rsidRPr="00AB042B">
        <w:rPr>
          <w:rFonts w:ascii="Times New Roman" w:hAnsi="Times New Roman"/>
          <w:sz w:val="24"/>
          <w:szCs w:val="24"/>
          <w:lang w:val="sq-AL"/>
        </w:rPr>
        <w:t>dhe personave të lidhur me ta;</w:t>
      </w:r>
    </w:p>
    <w:p w:rsidR="00243317" w:rsidRPr="00AB042B" w:rsidRDefault="00243317" w:rsidP="00243317">
      <w:pPr>
        <w:pStyle w:val="ListParagraph"/>
        <w:numPr>
          <w:ilvl w:val="0"/>
          <w:numId w:val="17"/>
        </w:numPr>
        <w:tabs>
          <w:tab w:val="clear" w:pos="567"/>
        </w:tabs>
        <w:spacing w:after="200" w:line="276" w:lineRule="auto"/>
        <w:jc w:val="both"/>
        <w:rPr>
          <w:rFonts w:ascii="Times New Roman" w:hAnsi="Times New Roman"/>
          <w:sz w:val="24"/>
          <w:szCs w:val="24"/>
          <w:lang w:val="sq-AL"/>
        </w:rPr>
      </w:pPr>
      <w:r w:rsidRPr="00AB042B">
        <w:rPr>
          <w:rFonts w:ascii="Times New Roman" w:hAnsi="Times New Roman"/>
          <w:iCs/>
          <w:color w:val="1A4049"/>
          <w:sz w:val="24"/>
          <w:szCs w:val="24"/>
          <w:lang w:val="sq-AL"/>
        </w:rPr>
        <w:t xml:space="preserve">Nxitja e kuptimit të qartë të detyrimeve që lidhen me </w:t>
      </w:r>
      <w:r w:rsidR="007363E5" w:rsidRPr="00AB042B">
        <w:rPr>
          <w:rFonts w:ascii="Times New Roman" w:hAnsi="Times New Roman"/>
          <w:iCs/>
          <w:color w:val="1A4049"/>
          <w:sz w:val="24"/>
          <w:szCs w:val="24"/>
          <w:lang w:val="sq-AL"/>
        </w:rPr>
        <w:t>rreziqet</w:t>
      </w:r>
      <w:r w:rsidRPr="00AB042B">
        <w:rPr>
          <w:rFonts w:ascii="Times New Roman" w:hAnsi="Times New Roman"/>
          <w:iCs/>
          <w:color w:val="1A4049"/>
          <w:sz w:val="24"/>
          <w:szCs w:val="24"/>
          <w:lang w:val="sq-AL"/>
        </w:rPr>
        <w:t xml:space="preserve">  e </w:t>
      </w:r>
      <w:r w:rsidR="007363E5" w:rsidRPr="00AB042B">
        <w:rPr>
          <w:rFonts w:ascii="Times New Roman" w:hAnsi="Times New Roman"/>
          <w:iCs/>
          <w:color w:val="1A4049"/>
          <w:sz w:val="24"/>
          <w:szCs w:val="24"/>
          <w:lang w:val="sq-AL"/>
        </w:rPr>
        <w:t>pastrimit</w:t>
      </w:r>
      <w:r w:rsidRPr="00AB042B">
        <w:rPr>
          <w:rFonts w:ascii="Times New Roman" w:hAnsi="Times New Roman"/>
          <w:iCs/>
          <w:color w:val="1A4049"/>
          <w:sz w:val="24"/>
          <w:szCs w:val="24"/>
          <w:lang w:val="sq-AL"/>
        </w:rPr>
        <w:t xml:space="preserve"> të parave dhe financimit të terrorizmit dhe efekti </w:t>
      </w:r>
      <w:r w:rsidR="003A1F2E" w:rsidRPr="00AB042B">
        <w:rPr>
          <w:rFonts w:ascii="Times New Roman" w:hAnsi="Times New Roman"/>
          <w:iCs/>
          <w:color w:val="1A4049"/>
          <w:sz w:val="24"/>
          <w:szCs w:val="24"/>
          <w:lang w:val="sq-AL"/>
        </w:rPr>
        <w:t xml:space="preserve">i </w:t>
      </w:r>
      <w:r w:rsidRPr="00AB042B">
        <w:rPr>
          <w:rFonts w:ascii="Times New Roman" w:hAnsi="Times New Roman"/>
          <w:iCs/>
          <w:color w:val="1A4049"/>
          <w:sz w:val="24"/>
          <w:szCs w:val="24"/>
          <w:lang w:val="sq-AL"/>
        </w:rPr>
        <w:t xml:space="preserve">veprimeve </w:t>
      </w:r>
      <w:r w:rsidR="008E6D59" w:rsidRPr="00AB042B">
        <w:rPr>
          <w:rFonts w:ascii="Times New Roman" w:hAnsi="Times New Roman"/>
          <w:iCs/>
          <w:color w:val="1A4049"/>
          <w:sz w:val="24"/>
          <w:szCs w:val="24"/>
          <w:lang w:val="sq-AL"/>
        </w:rPr>
        <w:t>mbikëqyrëse</w:t>
      </w:r>
      <w:r w:rsidRPr="00AB042B">
        <w:rPr>
          <w:rFonts w:ascii="Times New Roman" w:hAnsi="Times New Roman"/>
          <w:iCs/>
          <w:color w:val="1A4049"/>
          <w:sz w:val="24"/>
          <w:szCs w:val="24"/>
          <w:lang w:val="sq-AL"/>
        </w:rPr>
        <w:t xml:space="preserve"> mbi përputhshmërinë;</w:t>
      </w:r>
    </w:p>
    <w:p w:rsidR="00243317" w:rsidRPr="00AB042B" w:rsidRDefault="00243317" w:rsidP="00243317">
      <w:pPr>
        <w:pStyle w:val="ListParagraph"/>
        <w:numPr>
          <w:ilvl w:val="0"/>
          <w:numId w:val="17"/>
        </w:numPr>
        <w:tabs>
          <w:tab w:val="clear" w:pos="567"/>
        </w:tabs>
        <w:spacing w:after="200" w:line="276" w:lineRule="auto"/>
        <w:jc w:val="both"/>
        <w:rPr>
          <w:rFonts w:ascii="Times New Roman" w:hAnsi="Times New Roman"/>
          <w:sz w:val="24"/>
          <w:szCs w:val="24"/>
          <w:lang w:val="sq-AL"/>
        </w:rPr>
      </w:pPr>
      <w:r w:rsidRPr="00AB042B">
        <w:rPr>
          <w:rFonts w:ascii="Times New Roman" w:hAnsi="Times New Roman"/>
          <w:sz w:val="24"/>
          <w:szCs w:val="24"/>
          <w:lang w:val="sq-AL"/>
        </w:rPr>
        <w:t>Masat për parandalimin e abuzimit me personat juridikë dhe marrëveshjet ligjore;</w:t>
      </w:r>
    </w:p>
    <w:p w:rsidR="00243317" w:rsidRPr="00AB042B" w:rsidRDefault="00243317" w:rsidP="00243317">
      <w:pPr>
        <w:pStyle w:val="ListParagraph"/>
        <w:numPr>
          <w:ilvl w:val="0"/>
          <w:numId w:val="17"/>
        </w:numPr>
        <w:tabs>
          <w:tab w:val="clear" w:pos="567"/>
        </w:tabs>
        <w:spacing w:after="200" w:line="276" w:lineRule="auto"/>
        <w:jc w:val="both"/>
        <w:rPr>
          <w:rFonts w:ascii="Times New Roman" w:hAnsi="Times New Roman"/>
          <w:sz w:val="24"/>
          <w:szCs w:val="24"/>
          <w:lang w:val="sq-AL"/>
        </w:rPr>
      </w:pPr>
      <w:r w:rsidRPr="00AB042B">
        <w:rPr>
          <w:rFonts w:ascii="Times New Roman" w:hAnsi="Times New Roman"/>
          <w:sz w:val="24"/>
          <w:szCs w:val="24"/>
          <w:lang w:val="sq-AL"/>
        </w:rPr>
        <w:t xml:space="preserve">Akses </w:t>
      </w:r>
      <w:r w:rsidR="007363E5" w:rsidRPr="00AB042B">
        <w:rPr>
          <w:rFonts w:ascii="Times New Roman" w:hAnsi="Times New Roman"/>
          <w:sz w:val="24"/>
          <w:szCs w:val="24"/>
          <w:lang w:val="sq-AL"/>
        </w:rPr>
        <w:t>i</w:t>
      </w:r>
      <w:r w:rsidRPr="00AB042B">
        <w:rPr>
          <w:rFonts w:ascii="Times New Roman" w:hAnsi="Times New Roman"/>
          <w:sz w:val="24"/>
          <w:szCs w:val="24"/>
          <w:lang w:val="sq-AL"/>
        </w:rPr>
        <w:t xml:space="preserve"> shpejtë në informacionin </w:t>
      </w:r>
      <w:r w:rsidR="007363E5" w:rsidRPr="00AB042B">
        <w:rPr>
          <w:rFonts w:ascii="Times New Roman" w:hAnsi="Times New Roman"/>
          <w:sz w:val="24"/>
          <w:szCs w:val="24"/>
          <w:lang w:val="sq-AL"/>
        </w:rPr>
        <w:t>e kërkuar;</w:t>
      </w:r>
    </w:p>
    <w:p w:rsidR="00243317" w:rsidRPr="00AB042B" w:rsidRDefault="00243317" w:rsidP="00243317">
      <w:pPr>
        <w:pStyle w:val="ListParagraph"/>
        <w:numPr>
          <w:ilvl w:val="0"/>
          <w:numId w:val="17"/>
        </w:numPr>
        <w:tabs>
          <w:tab w:val="clear" w:pos="567"/>
        </w:tabs>
        <w:spacing w:after="200" w:line="276" w:lineRule="auto"/>
        <w:jc w:val="both"/>
        <w:rPr>
          <w:rFonts w:ascii="Times New Roman" w:hAnsi="Times New Roman"/>
          <w:sz w:val="24"/>
          <w:szCs w:val="24"/>
          <w:lang w:val="sq-AL"/>
        </w:rPr>
      </w:pPr>
      <w:r w:rsidRPr="00AB042B">
        <w:rPr>
          <w:rFonts w:ascii="Times New Roman" w:hAnsi="Times New Roman"/>
          <w:sz w:val="24"/>
          <w:szCs w:val="24"/>
          <w:lang w:val="sq-AL"/>
        </w:rPr>
        <w:t>Efektiviteti, proporcionaliteti dhe aftësia bindëse e sanksioneve;</w:t>
      </w:r>
    </w:p>
    <w:p w:rsidR="007363E5" w:rsidRPr="00AB042B" w:rsidRDefault="007363E5" w:rsidP="00243317">
      <w:pPr>
        <w:pStyle w:val="ListParagraph"/>
        <w:numPr>
          <w:ilvl w:val="0"/>
          <w:numId w:val="17"/>
        </w:numPr>
        <w:tabs>
          <w:tab w:val="clear" w:pos="567"/>
        </w:tabs>
        <w:spacing w:after="200" w:line="276" w:lineRule="auto"/>
        <w:jc w:val="both"/>
        <w:rPr>
          <w:rFonts w:ascii="Times New Roman" w:hAnsi="Times New Roman"/>
          <w:sz w:val="24"/>
          <w:szCs w:val="24"/>
          <w:lang w:val="sq-AL"/>
        </w:rPr>
      </w:pPr>
      <w:r w:rsidRPr="00AB042B">
        <w:rPr>
          <w:rFonts w:ascii="Times New Roman" w:hAnsi="Times New Roman"/>
          <w:sz w:val="24"/>
          <w:szCs w:val="24"/>
          <w:lang w:val="sq-AL"/>
        </w:rPr>
        <w:t>Vendosja e gjobave për shumat dhe sendet me vler</w:t>
      </w:r>
      <w:r w:rsidR="00C27C89">
        <w:rPr>
          <w:rFonts w:ascii="Times New Roman" w:hAnsi="Times New Roman"/>
          <w:sz w:val="24"/>
          <w:szCs w:val="24"/>
          <w:lang w:val="sq-AL"/>
        </w:rPr>
        <w:t>ë</w:t>
      </w:r>
      <w:r w:rsidRPr="00AB042B">
        <w:rPr>
          <w:rFonts w:ascii="Times New Roman" w:hAnsi="Times New Roman"/>
          <w:sz w:val="24"/>
          <w:szCs w:val="24"/>
          <w:lang w:val="sq-AL"/>
        </w:rPr>
        <w:t xml:space="preserve"> të pa deklaruara në kufi; </w:t>
      </w:r>
    </w:p>
    <w:p w:rsidR="00597AF7" w:rsidRPr="003A1F2E" w:rsidRDefault="00597AF7" w:rsidP="00243317">
      <w:pPr>
        <w:pStyle w:val="ListParagraph"/>
        <w:numPr>
          <w:ilvl w:val="0"/>
          <w:numId w:val="17"/>
        </w:numPr>
        <w:tabs>
          <w:tab w:val="clear" w:pos="567"/>
        </w:tabs>
        <w:spacing w:after="200" w:line="276" w:lineRule="auto"/>
        <w:jc w:val="both"/>
        <w:rPr>
          <w:rFonts w:ascii="Times New Roman" w:hAnsi="Times New Roman"/>
          <w:szCs w:val="22"/>
          <w:lang w:val="sq-AL"/>
        </w:rPr>
      </w:pPr>
      <w:r w:rsidRPr="00AB042B">
        <w:rPr>
          <w:rFonts w:ascii="Times New Roman" w:hAnsi="Times New Roman"/>
          <w:sz w:val="24"/>
          <w:szCs w:val="24"/>
          <w:lang w:val="sq-AL"/>
        </w:rPr>
        <w:t xml:space="preserve">Zbulimi </w:t>
      </w:r>
      <w:r w:rsidR="007363E5" w:rsidRPr="00AB042B">
        <w:rPr>
          <w:rFonts w:ascii="Times New Roman" w:hAnsi="Times New Roman"/>
          <w:sz w:val="24"/>
          <w:szCs w:val="24"/>
          <w:lang w:val="sq-AL"/>
        </w:rPr>
        <w:t xml:space="preserve">i </w:t>
      </w:r>
      <w:r w:rsidRPr="00AB042B">
        <w:rPr>
          <w:rFonts w:ascii="Times New Roman" w:hAnsi="Times New Roman"/>
          <w:sz w:val="24"/>
          <w:szCs w:val="24"/>
          <w:lang w:val="sq-AL"/>
        </w:rPr>
        <w:t>pasurive dhe fondeve të mbajtura nga personat e shpallur dhe ndalimet</w:t>
      </w:r>
      <w:r w:rsidRPr="003A1F2E">
        <w:rPr>
          <w:rFonts w:ascii="Times New Roman" w:hAnsi="Times New Roman"/>
          <w:szCs w:val="22"/>
          <w:lang w:val="sq-AL"/>
        </w:rPr>
        <w:t>;</w:t>
      </w:r>
    </w:p>
    <w:p w:rsidR="00C50922" w:rsidRPr="00BD1948" w:rsidRDefault="008D1611" w:rsidP="0013699E">
      <w:pPr>
        <w:pStyle w:val="Heading1"/>
        <w:rPr>
          <w:rFonts w:ascii="Times New Roman" w:hAnsi="Times New Roman" w:cs="Times New Roman"/>
          <w:sz w:val="22"/>
          <w:szCs w:val="22"/>
          <w:lang w:val="sq-AL"/>
        </w:rPr>
      </w:pPr>
      <w:r w:rsidRPr="00BD1948">
        <w:rPr>
          <w:rFonts w:ascii="Times New Roman" w:hAnsi="Times New Roman" w:cs="Times New Roman"/>
          <w:sz w:val="22"/>
          <w:szCs w:val="22"/>
          <w:lang w:val="sq-AL"/>
        </w:rPr>
        <w:t>Përshkrimi i opsioneve të shqyrtuara</w:t>
      </w:r>
    </w:p>
    <w:p w:rsidR="00D55BD1" w:rsidRPr="00BD1948" w:rsidRDefault="00D55BD1" w:rsidP="00D55BD1">
      <w:pPr>
        <w:rPr>
          <w:szCs w:val="22"/>
          <w:lang w:val="sq-AL"/>
        </w:rPr>
      </w:pPr>
    </w:p>
    <w:p w:rsidR="008D1611" w:rsidRPr="00BD1948" w:rsidRDefault="008D1611" w:rsidP="008D1611">
      <w:pPr>
        <w:pStyle w:val="ListParagraph"/>
        <w:numPr>
          <w:ilvl w:val="0"/>
          <w:numId w:val="10"/>
        </w:numPr>
        <w:spacing w:after="0"/>
        <w:jc w:val="both"/>
        <w:rPr>
          <w:rFonts w:ascii="Times New Roman" w:hAnsi="Times New Roman"/>
          <w:i/>
          <w:szCs w:val="22"/>
          <w:lang w:val="sq-AL"/>
        </w:rPr>
      </w:pPr>
      <w:r w:rsidRPr="00BD1948">
        <w:rPr>
          <w:rFonts w:ascii="Times New Roman" w:hAnsi="Times New Roman"/>
          <w:i/>
          <w:szCs w:val="22"/>
          <w:lang w:val="sq-AL"/>
        </w:rPr>
        <w:t xml:space="preserve">Përshkruani opsionin e status </w:t>
      </w:r>
      <w:r w:rsidR="00475898" w:rsidRPr="00BD1948">
        <w:rPr>
          <w:rFonts w:ascii="Times New Roman" w:hAnsi="Times New Roman"/>
          <w:i/>
          <w:szCs w:val="22"/>
          <w:lang w:val="sq-AL"/>
        </w:rPr>
        <w:t>q</w:t>
      </w:r>
      <w:r w:rsidRPr="00BD1948">
        <w:rPr>
          <w:rFonts w:ascii="Times New Roman" w:hAnsi="Times New Roman"/>
          <w:i/>
          <w:szCs w:val="22"/>
          <w:lang w:val="sq-AL"/>
        </w:rPr>
        <w:t>uo</w:t>
      </w:r>
      <w:r w:rsidR="00475898" w:rsidRPr="00BD1948">
        <w:rPr>
          <w:rFonts w:ascii="Times New Roman" w:hAnsi="Times New Roman"/>
          <w:i/>
          <w:szCs w:val="22"/>
          <w:lang w:val="sq-AL"/>
        </w:rPr>
        <w:t>-</w:t>
      </w:r>
      <w:r w:rsidRPr="00BD1948">
        <w:rPr>
          <w:rFonts w:ascii="Times New Roman" w:hAnsi="Times New Roman"/>
          <w:i/>
          <w:szCs w:val="22"/>
          <w:lang w:val="sq-AL"/>
        </w:rPr>
        <w:t>së</w:t>
      </w:r>
      <w:r w:rsidR="00475898" w:rsidRPr="00BD1948">
        <w:rPr>
          <w:rFonts w:ascii="Times New Roman" w:hAnsi="Times New Roman"/>
          <w:i/>
          <w:szCs w:val="22"/>
          <w:lang w:val="sq-AL"/>
        </w:rPr>
        <w:t xml:space="preserve">. </w:t>
      </w:r>
    </w:p>
    <w:p w:rsidR="008D1611" w:rsidRPr="00BD1948" w:rsidRDefault="008D1611" w:rsidP="008D1611">
      <w:pPr>
        <w:pStyle w:val="ListParagraph"/>
        <w:numPr>
          <w:ilvl w:val="0"/>
          <w:numId w:val="10"/>
        </w:numPr>
        <w:spacing w:after="0"/>
        <w:jc w:val="both"/>
        <w:rPr>
          <w:rFonts w:ascii="Times New Roman" w:hAnsi="Times New Roman"/>
          <w:i/>
          <w:szCs w:val="22"/>
          <w:lang w:val="sq-AL"/>
        </w:rPr>
      </w:pPr>
      <w:r w:rsidRPr="00BD1948">
        <w:rPr>
          <w:rFonts w:ascii="Times New Roman" w:hAnsi="Times New Roman"/>
          <w:i/>
          <w:szCs w:val="22"/>
          <w:lang w:val="sq-AL"/>
        </w:rPr>
        <w:t>Identifikoni dhe përshkruani të gjitha opsionet e politikave që keni marrë parasysh</w:t>
      </w:r>
      <w:r w:rsidR="00475898" w:rsidRPr="00BD1948">
        <w:rPr>
          <w:rFonts w:ascii="Times New Roman" w:hAnsi="Times New Roman"/>
          <w:i/>
          <w:szCs w:val="22"/>
          <w:lang w:val="sq-AL"/>
        </w:rPr>
        <w:t>.</w:t>
      </w:r>
    </w:p>
    <w:p w:rsidR="00FE2E59" w:rsidRPr="00BD1948" w:rsidRDefault="008D1611" w:rsidP="008D1611">
      <w:pPr>
        <w:pStyle w:val="ListParagraph"/>
        <w:numPr>
          <w:ilvl w:val="0"/>
          <w:numId w:val="10"/>
        </w:numPr>
        <w:spacing w:after="0"/>
        <w:jc w:val="both"/>
        <w:rPr>
          <w:rFonts w:ascii="Times New Roman" w:hAnsi="Times New Roman"/>
          <w:i/>
          <w:szCs w:val="22"/>
          <w:lang w:val="sq-AL"/>
        </w:rPr>
      </w:pPr>
      <w:r w:rsidRPr="00BD1948">
        <w:rPr>
          <w:rFonts w:ascii="Times New Roman" w:hAnsi="Times New Roman"/>
          <w:i/>
          <w:szCs w:val="22"/>
          <w:lang w:val="sq-AL"/>
        </w:rPr>
        <w:t xml:space="preserve">Shpjegoni se si janë zgjedhur opsionet e </w:t>
      </w:r>
      <w:r w:rsidR="00573E8A" w:rsidRPr="00BD1948">
        <w:rPr>
          <w:rFonts w:ascii="Times New Roman" w:hAnsi="Times New Roman"/>
          <w:i/>
          <w:szCs w:val="22"/>
          <w:lang w:val="sq-AL"/>
        </w:rPr>
        <w:t xml:space="preserve">renditura. </w:t>
      </w:r>
      <w:r w:rsidR="004B05F4" w:rsidRPr="00BD1948">
        <w:rPr>
          <w:rFonts w:ascii="Times New Roman" w:hAnsi="Times New Roman"/>
          <w:i/>
          <w:szCs w:val="22"/>
          <w:lang w:val="sq-AL"/>
        </w:rPr>
        <w:t xml:space="preserve"> </w:t>
      </w:r>
    </w:p>
    <w:p w:rsidR="004B05F4" w:rsidRPr="003F7E7E" w:rsidRDefault="004B05F4" w:rsidP="003F7E7E">
      <w:pPr>
        <w:pStyle w:val="ListParagraph"/>
        <w:spacing w:after="0"/>
        <w:ind w:left="720" w:firstLine="0"/>
        <w:jc w:val="both"/>
        <w:rPr>
          <w:rFonts w:ascii="Times New Roman" w:hAnsi="Times New Roman"/>
          <w:szCs w:val="22"/>
          <w:lang w:val="sq-AL"/>
        </w:rPr>
      </w:pPr>
    </w:p>
    <w:p w:rsidR="00FE2E59" w:rsidRPr="00C27C89" w:rsidRDefault="00CF0A75" w:rsidP="00F62257">
      <w:pPr>
        <w:jc w:val="both"/>
        <w:rPr>
          <w:rFonts w:ascii="Times New Roman" w:hAnsi="Times New Roman"/>
          <w:sz w:val="24"/>
          <w:szCs w:val="24"/>
          <w:lang w:val="sq-AL"/>
        </w:rPr>
      </w:pPr>
      <w:r w:rsidRPr="00C27C89">
        <w:rPr>
          <w:rFonts w:ascii="Times New Roman" w:hAnsi="Times New Roman"/>
          <w:sz w:val="24"/>
          <w:szCs w:val="24"/>
          <w:lang w:val="sq-AL"/>
        </w:rPr>
        <w:t>Opsioni 0</w:t>
      </w:r>
      <w:r w:rsidR="00D74D52" w:rsidRPr="00C27C89">
        <w:rPr>
          <w:rFonts w:ascii="Times New Roman" w:hAnsi="Times New Roman"/>
          <w:sz w:val="24"/>
          <w:szCs w:val="24"/>
          <w:lang w:val="sq-AL"/>
        </w:rPr>
        <w:t xml:space="preserve"> </w:t>
      </w:r>
      <w:r w:rsidR="003A1F2E" w:rsidRPr="00C27C89">
        <w:rPr>
          <w:rFonts w:ascii="Times New Roman" w:hAnsi="Times New Roman"/>
          <w:sz w:val="24"/>
          <w:szCs w:val="24"/>
          <w:lang w:val="sq-AL"/>
        </w:rPr>
        <w:t>(status quo):</w:t>
      </w:r>
      <w:r w:rsidR="00FE2E59" w:rsidRPr="00C27C89">
        <w:rPr>
          <w:rFonts w:ascii="Times New Roman" w:hAnsi="Times New Roman"/>
          <w:sz w:val="24"/>
          <w:szCs w:val="24"/>
          <w:lang w:val="sq-AL"/>
        </w:rPr>
        <w:t xml:space="preserve"> gjendja n</w:t>
      </w:r>
      <w:r w:rsidR="00C27C89">
        <w:rPr>
          <w:rFonts w:ascii="Times New Roman" w:hAnsi="Times New Roman"/>
          <w:sz w:val="24"/>
          <w:szCs w:val="24"/>
          <w:lang w:val="sq-AL"/>
        </w:rPr>
        <w:t>ë</w:t>
      </w:r>
      <w:r w:rsidR="00FE2E59" w:rsidRPr="00C27C89">
        <w:rPr>
          <w:rFonts w:ascii="Times New Roman" w:hAnsi="Times New Roman"/>
          <w:sz w:val="24"/>
          <w:szCs w:val="24"/>
          <w:lang w:val="sq-AL"/>
        </w:rPr>
        <w:t xml:space="preserve"> t</w:t>
      </w:r>
      <w:r w:rsidR="00C27C89">
        <w:rPr>
          <w:rFonts w:ascii="Times New Roman" w:hAnsi="Times New Roman"/>
          <w:sz w:val="24"/>
          <w:szCs w:val="24"/>
          <w:lang w:val="sq-AL"/>
        </w:rPr>
        <w:t>ë</w:t>
      </w:r>
      <w:r w:rsidR="00FE2E59" w:rsidRPr="00C27C89">
        <w:rPr>
          <w:rFonts w:ascii="Times New Roman" w:hAnsi="Times New Roman"/>
          <w:sz w:val="24"/>
          <w:szCs w:val="24"/>
          <w:lang w:val="sq-AL"/>
        </w:rPr>
        <w:t xml:space="preserve"> cil</w:t>
      </w:r>
      <w:r w:rsidR="00C27C89">
        <w:rPr>
          <w:rFonts w:ascii="Times New Roman" w:hAnsi="Times New Roman"/>
          <w:sz w:val="24"/>
          <w:szCs w:val="24"/>
          <w:lang w:val="sq-AL"/>
        </w:rPr>
        <w:t>ë</w:t>
      </w:r>
      <w:r w:rsidR="00FE2E59" w:rsidRPr="00C27C89">
        <w:rPr>
          <w:rFonts w:ascii="Times New Roman" w:hAnsi="Times New Roman"/>
          <w:sz w:val="24"/>
          <w:szCs w:val="24"/>
          <w:lang w:val="sq-AL"/>
        </w:rPr>
        <w:t xml:space="preserve">n ligji ndodhet nuk mund </w:t>
      </w:r>
      <w:r w:rsidR="00C27C89" w:rsidRPr="00C27C89">
        <w:rPr>
          <w:rFonts w:ascii="Times New Roman" w:hAnsi="Times New Roman"/>
          <w:sz w:val="24"/>
          <w:szCs w:val="24"/>
          <w:lang w:val="sq-AL"/>
        </w:rPr>
        <w:t>t</w:t>
      </w:r>
      <w:r w:rsidR="00C27C89">
        <w:rPr>
          <w:rFonts w:ascii="Times New Roman" w:hAnsi="Times New Roman"/>
          <w:sz w:val="24"/>
          <w:szCs w:val="24"/>
          <w:lang w:val="sq-AL"/>
        </w:rPr>
        <w:t>ë</w:t>
      </w:r>
      <w:r w:rsidR="00FE2E59" w:rsidRPr="00C27C89">
        <w:rPr>
          <w:rFonts w:ascii="Times New Roman" w:hAnsi="Times New Roman"/>
          <w:sz w:val="24"/>
          <w:szCs w:val="24"/>
          <w:lang w:val="sq-AL"/>
        </w:rPr>
        <w:t xml:space="preserve"> pranohet pasi nuk p</w:t>
      </w:r>
      <w:r w:rsidR="00C27C89">
        <w:rPr>
          <w:rFonts w:ascii="Times New Roman" w:hAnsi="Times New Roman"/>
          <w:sz w:val="24"/>
          <w:szCs w:val="24"/>
          <w:lang w:val="sq-AL"/>
        </w:rPr>
        <w:t>ë</w:t>
      </w:r>
      <w:r w:rsidR="00FE2E59" w:rsidRPr="00C27C89">
        <w:rPr>
          <w:rFonts w:ascii="Times New Roman" w:hAnsi="Times New Roman"/>
          <w:sz w:val="24"/>
          <w:szCs w:val="24"/>
          <w:lang w:val="sq-AL"/>
        </w:rPr>
        <w:t>rmbush kr</w:t>
      </w:r>
      <w:r w:rsidR="003A1F2E" w:rsidRPr="00C27C89">
        <w:rPr>
          <w:rFonts w:ascii="Times New Roman" w:hAnsi="Times New Roman"/>
          <w:sz w:val="24"/>
          <w:szCs w:val="24"/>
          <w:lang w:val="sq-AL"/>
        </w:rPr>
        <w:t>iteret e vendosura nga Moneyval dhe rekomandimet e FATF.</w:t>
      </w:r>
    </w:p>
    <w:p w:rsidR="00FE2E59" w:rsidRPr="00C27C89" w:rsidRDefault="00FE2E59" w:rsidP="00F62257">
      <w:pPr>
        <w:jc w:val="both"/>
        <w:rPr>
          <w:rFonts w:ascii="Times New Roman" w:hAnsi="Times New Roman"/>
          <w:sz w:val="24"/>
          <w:szCs w:val="24"/>
          <w:lang w:val="sq-AL"/>
        </w:rPr>
      </w:pPr>
    </w:p>
    <w:p w:rsidR="00FE2E59" w:rsidRPr="00C27C89" w:rsidRDefault="00CF0A75" w:rsidP="00F62257">
      <w:pPr>
        <w:jc w:val="both"/>
        <w:rPr>
          <w:rFonts w:ascii="Times New Roman" w:hAnsi="Times New Roman"/>
          <w:sz w:val="24"/>
          <w:szCs w:val="24"/>
          <w:lang w:val="sq-AL"/>
        </w:rPr>
      </w:pPr>
      <w:r w:rsidRPr="00C27C89">
        <w:rPr>
          <w:rFonts w:ascii="Times New Roman" w:hAnsi="Times New Roman"/>
          <w:sz w:val="24"/>
          <w:szCs w:val="24"/>
          <w:lang w:val="sq-AL"/>
        </w:rPr>
        <w:t>Opsioni 1(</w:t>
      </w:r>
      <w:r w:rsidR="00FE2E59" w:rsidRPr="00C27C89">
        <w:rPr>
          <w:rFonts w:ascii="Times New Roman" w:hAnsi="Times New Roman"/>
          <w:sz w:val="24"/>
          <w:szCs w:val="24"/>
          <w:lang w:val="sq-AL"/>
        </w:rPr>
        <w:t>shfuqizimi i ligjit t</w:t>
      </w:r>
      <w:r w:rsidR="00C27C89">
        <w:rPr>
          <w:rFonts w:ascii="Times New Roman" w:hAnsi="Times New Roman"/>
          <w:sz w:val="24"/>
          <w:szCs w:val="24"/>
          <w:lang w:val="sq-AL"/>
        </w:rPr>
        <w:t>ë</w:t>
      </w:r>
      <w:r w:rsidR="00FE2E59" w:rsidRPr="00C27C89">
        <w:rPr>
          <w:rFonts w:ascii="Times New Roman" w:hAnsi="Times New Roman"/>
          <w:sz w:val="24"/>
          <w:szCs w:val="24"/>
          <w:lang w:val="sq-AL"/>
        </w:rPr>
        <w:t xml:space="preserve"> m</w:t>
      </w:r>
      <w:r w:rsidR="00C27C89">
        <w:rPr>
          <w:rFonts w:ascii="Times New Roman" w:hAnsi="Times New Roman"/>
          <w:sz w:val="24"/>
          <w:szCs w:val="24"/>
          <w:lang w:val="sq-AL"/>
        </w:rPr>
        <w:t>ë</w:t>
      </w:r>
      <w:r w:rsidR="00FE2E59" w:rsidRPr="00C27C89">
        <w:rPr>
          <w:rFonts w:ascii="Times New Roman" w:hAnsi="Times New Roman"/>
          <w:sz w:val="24"/>
          <w:szCs w:val="24"/>
          <w:lang w:val="sq-AL"/>
        </w:rPr>
        <w:t>parsh</w:t>
      </w:r>
      <w:r w:rsidR="00C27C89">
        <w:rPr>
          <w:rFonts w:ascii="Times New Roman" w:hAnsi="Times New Roman"/>
          <w:sz w:val="24"/>
          <w:szCs w:val="24"/>
          <w:lang w:val="sq-AL"/>
        </w:rPr>
        <w:t>ë</w:t>
      </w:r>
      <w:r w:rsidR="00FE2E59" w:rsidRPr="00C27C89">
        <w:rPr>
          <w:rFonts w:ascii="Times New Roman" w:hAnsi="Times New Roman"/>
          <w:sz w:val="24"/>
          <w:szCs w:val="24"/>
          <w:lang w:val="sq-AL"/>
        </w:rPr>
        <w:t>m dhe hartimi i nj</w:t>
      </w:r>
      <w:r w:rsidR="00C27C89">
        <w:rPr>
          <w:rFonts w:ascii="Times New Roman" w:hAnsi="Times New Roman"/>
          <w:sz w:val="24"/>
          <w:szCs w:val="24"/>
          <w:lang w:val="sq-AL"/>
        </w:rPr>
        <w:t>ë</w:t>
      </w:r>
      <w:r w:rsidR="00FE2E59" w:rsidRPr="00C27C89">
        <w:rPr>
          <w:rFonts w:ascii="Times New Roman" w:hAnsi="Times New Roman"/>
          <w:sz w:val="24"/>
          <w:szCs w:val="24"/>
          <w:lang w:val="sq-AL"/>
        </w:rPr>
        <w:t xml:space="preserve"> ligji t</w:t>
      </w:r>
      <w:r w:rsidR="00C27C89">
        <w:rPr>
          <w:rFonts w:ascii="Times New Roman" w:hAnsi="Times New Roman"/>
          <w:sz w:val="24"/>
          <w:szCs w:val="24"/>
          <w:lang w:val="sq-AL"/>
        </w:rPr>
        <w:t>ë</w:t>
      </w:r>
      <w:r w:rsidR="00FE2E59" w:rsidRPr="00C27C89">
        <w:rPr>
          <w:rFonts w:ascii="Times New Roman" w:hAnsi="Times New Roman"/>
          <w:sz w:val="24"/>
          <w:szCs w:val="24"/>
          <w:lang w:val="sq-AL"/>
        </w:rPr>
        <w:t xml:space="preserve"> ri)</w:t>
      </w:r>
      <w:r w:rsidR="003A1F2E" w:rsidRPr="00C27C89">
        <w:rPr>
          <w:rFonts w:ascii="Times New Roman" w:hAnsi="Times New Roman"/>
          <w:sz w:val="24"/>
          <w:szCs w:val="24"/>
          <w:lang w:val="sq-AL"/>
        </w:rPr>
        <w:t>:</w:t>
      </w:r>
      <w:r w:rsidR="00FE2E59" w:rsidRPr="00C27C89">
        <w:rPr>
          <w:rFonts w:ascii="Times New Roman" w:hAnsi="Times New Roman"/>
          <w:sz w:val="24"/>
          <w:szCs w:val="24"/>
          <w:lang w:val="sq-AL"/>
        </w:rPr>
        <w:t xml:space="preserve"> as ky opsion nuk mund t</w:t>
      </w:r>
      <w:r w:rsidR="00C27C89">
        <w:rPr>
          <w:rFonts w:ascii="Times New Roman" w:hAnsi="Times New Roman"/>
          <w:sz w:val="24"/>
          <w:szCs w:val="24"/>
          <w:lang w:val="sq-AL"/>
        </w:rPr>
        <w:t>ë</w:t>
      </w:r>
      <w:r w:rsidR="00FE2E59" w:rsidRPr="00C27C89">
        <w:rPr>
          <w:rFonts w:ascii="Times New Roman" w:hAnsi="Times New Roman"/>
          <w:sz w:val="24"/>
          <w:szCs w:val="24"/>
          <w:lang w:val="sq-AL"/>
        </w:rPr>
        <w:t xml:space="preserve"> pranohet pasi nuk do t</w:t>
      </w:r>
      <w:r w:rsidR="00C60048" w:rsidRPr="00C27C89">
        <w:rPr>
          <w:rFonts w:ascii="Times New Roman" w:hAnsi="Times New Roman"/>
          <w:sz w:val="24"/>
          <w:szCs w:val="24"/>
          <w:lang w:val="sq-AL"/>
        </w:rPr>
        <w:t>ë</w:t>
      </w:r>
      <w:r w:rsidR="00FE2E59" w:rsidRPr="00C27C89">
        <w:rPr>
          <w:rFonts w:ascii="Times New Roman" w:hAnsi="Times New Roman"/>
          <w:sz w:val="24"/>
          <w:szCs w:val="24"/>
          <w:lang w:val="sq-AL"/>
        </w:rPr>
        <w:t xml:space="preserve"> ket</w:t>
      </w:r>
      <w:r w:rsidR="00C60048" w:rsidRPr="00C27C89">
        <w:rPr>
          <w:rFonts w:ascii="Times New Roman" w:hAnsi="Times New Roman"/>
          <w:sz w:val="24"/>
          <w:szCs w:val="24"/>
          <w:lang w:val="sq-AL"/>
        </w:rPr>
        <w:t>ë</w:t>
      </w:r>
      <w:r w:rsidR="00FE2E59" w:rsidRPr="00C27C89">
        <w:rPr>
          <w:rFonts w:ascii="Times New Roman" w:hAnsi="Times New Roman"/>
          <w:sz w:val="24"/>
          <w:szCs w:val="24"/>
          <w:lang w:val="sq-AL"/>
        </w:rPr>
        <w:t xml:space="preserve"> ndryshime </w:t>
      </w:r>
      <w:r w:rsidR="008E6D59" w:rsidRPr="00C27C89">
        <w:rPr>
          <w:rFonts w:ascii="Times New Roman" w:hAnsi="Times New Roman"/>
          <w:sz w:val="24"/>
          <w:szCs w:val="24"/>
          <w:lang w:val="sq-AL"/>
        </w:rPr>
        <w:t>thelbësore</w:t>
      </w:r>
      <w:r w:rsidR="00FE2E59" w:rsidRPr="00C27C89">
        <w:rPr>
          <w:rFonts w:ascii="Times New Roman" w:hAnsi="Times New Roman"/>
          <w:sz w:val="24"/>
          <w:szCs w:val="24"/>
          <w:lang w:val="sq-AL"/>
        </w:rPr>
        <w:t xml:space="preserve"> n</w:t>
      </w:r>
      <w:r w:rsidR="00C60048" w:rsidRPr="00C27C89">
        <w:rPr>
          <w:rFonts w:ascii="Times New Roman" w:hAnsi="Times New Roman"/>
          <w:sz w:val="24"/>
          <w:szCs w:val="24"/>
          <w:lang w:val="sq-AL"/>
        </w:rPr>
        <w:t>ë</w:t>
      </w:r>
      <w:r w:rsidR="00FE2E59" w:rsidRPr="00C27C89">
        <w:rPr>
          <w:rFonts w:ascii="Times New Roman" w:hAnsi="Times New Roman"/>
          <w:sz w:val="24"/>
          <w:szCs w:val="24"/>
          <w:lang w:val="sq-AL"/>
        </w:rPr>
        <w:t xml:space="preserve"> ligjin aktual i cili do vazhdoj</w:t>
      </w:r>
      <w:r w:rsidR="00C27C89">
        <w:rPr>
          <w:rFonts w:ascii="Times New Roman" w:hAnsi="Times New Roman"/>
          <w:sz w:val="24"/>
          <w:szCs w:val="24"/>
          <w:lang w:val="sq-AL"/>
        </w:rPr>
        <w:t>ë</w:t>
      </w:r>
      <w:r w:rsidR="00FE2E59" w:rsidRPr="00C27C89">
        <w:rPr>
          <w:rFonts w:ascii="Times New Roman" w:hAnsi="Times New Roman"/>
          <w:sz w:val="24"/>
          <w:szCs w:val="24"/>
          <w:lang w:val="sq-AL"/>
        </w:rPr>
        <w:t xml:space="preserve"> t</w:t>
      </w:r>
      <w:r w:rsidR="00C60048" w:rsidRPr="00C27C89">
        <w:rPr>
          <w:rFonts w:ascii="Times New Roman" w:hAnsi="Times New Roman"/>
          <w:sz w:val="24"/>
          <w:szCs w:val="24"/>
          <w:lang w:val="sq-AL"/>
        </w:rPr>
        <w:t>ë</w:t>
      </w:r>
      <w:r w:rsidR="00FE2E59" w:rsidRPr="00C27C89">
        <w:rPr>
          <w:rFonts w:ascii="Times New Roman" w:hAnsi="Times New Roman"/>
          <w:sz w:val="24"/>
          <w:szCs w:val="24"/>
          <w:lang w:val="sq-AL"/>
        </w:rPr>
        <w:t xml:space="preserve"> jet</w:t>
      </w:r>
      <w:r w:rsidR="00C60048" w:rsidRPr="00C27C89">
        <w:rPr>
          <w:rFonts w:ascii="Times New Roman" w:hAnsi="Times New Roman"/>
          <w:sz w:val="24"/>
          <w:szCs w:val="24"/>
          <w:lang w:val="sq-AL"/>
        </w:rPr>
        <w:t>ë</w:t>
      </w:r>
      <w:r w:rsidR="00FE2E59" w:rsidRPr="00C27C89">
        <w:rPr>
          <w:rFonts w:ascii="Times New Roman" w:hAnsi="Times New Roman"/>
          <w:sz w:val="24"/>
          <w:szCs w:val="24"/>
          <w:lang w:val="sq-AL"/>
        </w:rPr>
        <w:t xml:space="preserve"> </w:t>
      </w:r>
      <w:r w:rsidR="003A1F2E" w:rsidRPr="00C27C89">
        <w:rPr>
          <w:rFonts w:ascii="Times New Roman" w:hAnsi="Times New Roman"/>
          <w:sz w:val="24"/>
          <w:szCs w:val="24"/>
          <w:lang w:val="sq-AL"/>
        </w:rPr>
        <w:t>n</w:t>
      </w:r>
      <w:r w:rsidR="00C60048" w:rsidRPr="00C27C89">
        <w:rPr>
          <w:rFonts w:ascii="Times New Roman" w:hAnsi="Times New Roman"/>
          <w:sz w:val="24"/>
          <w:szCs w:val="24"/>
          <w:lang w:val="sq-AL"/>
        </w:rPr>
        <w:t>ë</w:t>
      </w:r>
      <w:r w:rsidR="003A1F2E" w:rsidRPr="00C27C89">
        <w:rPr>
          <w:rFonts w:ascii="Times New Roman" w:hAnsi="Times New Roman"/>
          <w:sz w:val="24"/>
          <w:szCs w:val="24"/>
          <w:lang w:val="sq-AL"/>
        </w:rPr>
        <w:t xml:space="preserve"> fuqi.</w:t>
      </w:r>
    </w:p>
    <w:p w:rsidR="00FE2E59" w:rsidRPr="00C27C89" w:rsidRDefault="00FE2E59" w:rsidP="00FE2E59">
      <w:pPr>
        <w:jc w:val="both"/>
        <w:rPr>
          <w:rFonts w:ascii="Times New Roman" w:hAnsi="Times New Roman"/>
          <w:sz w:val="24"/>
          <w:szCs w:val="24"/>
          <w:lang w:val="sq-AL"/>
        </w:rPr>
      </w:pPr>
    </w:p>
    <w:p w:rsidR="00DE170E" w:rsidRPr="00C27C89" w:rsidRDefault="00FE2E59" w:rsidP="006E53A8">
      <w:pPr>
        <w:jc w:val="both"/>
        <w:rPr>
          <w:rFonts w:ascii="Times New Roman" w:hAnsi="Times New Roman"/>
          <w:sz w:val="24"/>
          <w:szCs w:val="24"/>
          <w:lang w:val="sq-AL"/>
        </w:rPr>
      </w:pPr>
      <w:r w:rsidRPr="00C27C89">
        <w:rPr>
          <w:rFonts w:ascii="Times New Roman" w:hAnsi="Times New Roman"/>
          <w:sz w:val="24"/>
          <w:szCs w:val="24"/>
          <w:lang w:val="sq-AL"/>
        </w:rPr>
        <w:t xml:space="preserve">Opsioni </w:t>
      </w:r>
      <w:r w:rsidR="00966F32" w:rsidRPr="00C27C89">
        <w:rPr>
          <w:rFonts w:ascii="Times New Roman" w:hAnsi="Times New Roman"/>
          <w:sz w:val="24"/>
          <w:szCs w:val="24"/>
          <w:lang w:val="sq-AL"/>
        </w:rPr>
        <w:t>2 (ndryshimi i ligji</w:t>
      </w:r>
      <w:r w:rsidR="003A1F2E" w:rsidRPr="00C27C89">
        <w:rPr>
          <w:rFonts w:ascii="Times New Roman" w:hAnsi="Times New Roman"/>
          <w:sz w:val="24"/>
          <w:szCs w:val="24"/>
          <w:lang w:val="sq-AL"/>
        </w:rPr>
        <w:t>t aktual):</w:t>
      </w:r>
      <w:r w:rsidRPr="00C27C89">
        <w:rPr>
          <w:rFonts w:ascii="Times New Roman" w:hAnsi="Times New Roman"/>
          <w:sz w:val="24"/>
          <w:szCs w:val="24"/>
          <w:lang w:val="sq-AL"/>
        </w:rPr>
        <w:t xml:space="preserve"> </w:t>
      </w:r>
      <w:r w:rsidR="007E292B" w:rsidRPr="00C27C89">
        <w:rPr>
          <w:rFonts w:ascii="Times New Roman" w:hAnsi="Times New Roman"/>
          <w:sz w:val="24"/>
          <w:szCs w:val="24"/>
          <w:lang w:val="sq-AL"/>
        </w:rPr>
        <w:t xml:space="preserve"> opsioni nr. 2 ai i ndryshimit t</w:t>
      </w:r>
      <w:r w:rsidR="00C27C89">
        <w:rPr>
          <w:rFonts w:ascii="Times New Roman" w:hAnsi="Times New Roman"/>
          <w:sz w:val="24"/>
          <w:szCs w:val="24"/>
          <w:lang w:val="sq-AL"/>
        </w:rPr>
        <w:t>ë</w:t>
      </w:r>
      <w:r w:rsidR="007E292B" w:rsidRPr="00C27C89">
        <w:rPr>
          <w:rFonts w:ascii="Times New Roman" w:hAnsi="Times New Roman"/>
          <w:sz w:val="24"/>
          <w:szCs w:val="24"/>
          <w:lang w:val="sq-AL"/>
        </w:rPr>
        <w:t xml:space="preserve"> ligjit aktual do t</w:t>
      </w:r>
      <w:r w:rsidR="00C27C89">
        <w:rPr>
          <w:rFonts w:ascii="Times New Roman" w:hAnsi="Times New Roman"/>
          <w:sz w:val="24"/>
          <w:szCs w:val="24"/>
          <w:lang w:val="sq-AL"/>
        </w:rPr>
        <w:t>ë</w:t>
      </w:r>
      <w:r w:rsidR="007E292B" w:rsidRPr="00C27C89">
        <w:rPr>
          <w:rFonts w:ascii="Times New Roman" w:hAnsi="Times New Roman"/>
          <w:sz w:val="24"/>
          <w:szCs w:val="24"/>
          <w:lang w:val="sq-AL"/>
        </w:rPr>
        <w:t xml:space="preserve"> ishte i mjaftuesh</w:t>
      </w:r>
      <w:r w:rsidR="00C27C89">
        <w:rPr>
          <w:rFonts w:ascii="Times New Roman" w:hAnsi="Times New Roman"/>
          <w:sz w:val="24"/>
          <w:szCs w:val="24"/>
          <w:lang w:val="sq-AL"/>
        </w:rPr>
        <w:t>ë</w:t>
      </w:r>
      <w:r w:rsidR="007E292B" w:rsidRPr="00C27C89">
        <w:rPr>
          <w:rFonts w:ascii="Times New Roman" w:hAnsi="Times New Roman"/>
          <w:sz w:val="24"/>
          <w:szCs w:val="24"/>
          <w:lang w:val="sq-AL"/>
        </w:rPr>
        <w:t>m p</w:t>
      </w:r>
      <w:r w:rsidR="00C27C89">
        <w:rPr>
          <w:rFonts w:ascii="Times New Roman" w:hAnsi="Times New Roman"/>
          <w:sz w:val="24"/>
          <w:szCs w:val="24"/>
          <w:lang w:val="sq-AL"/>
        </w:rPr>
        <w:t>ë</w:t>
      </w:r>
      <w:r w:rsidR="007E292B" w:rsidRPr="00C27C89">
        <w:rPr>
          <w:rFonts w:ascii="Times New Roman" w:hAnsi="Times New Roman"/>
          <w:sz w:val="24"/>
          <w:szCs w:val="24"/>
          <w:lang w:val="sq-AL"/>
        </w:rPr>
        <w:t>r t</w:t>
      </w:r>
      <w:r w:rsidR="00C27C89">
        <w:rPr>
          <w:rFonts w:ascii="Times New Roman" w:hAnsi="Times New Roman"/>
          <w:sz w:val="24"/>
          <w:szCs w:val="24"/>
          <w:lang w:val="sq-AL"/>
        </w:rPr>
        <w:t>ë</w:t>
      </w:r>
      <w:r w:rsidR="007E292B" w:rsidRPr="00C27C89">
        <w:rPr>
          <w:rFonts w:ascii="Times New Roman" w:hAnsi="Times New Roman"/>
          <w:sz w:val="24"/>
          <w:szCs w:val="24"/>
          <w:lang w:val="sq-AL"/>
        </w:rPr>
        <w:t xml:space="preserve"> arritur objektivat e vendosura si edhe p</w:t>
      </w:r>
      <w:r w:rsidR="00C27C89">
        <w:rPr>
          <w:rFonts w:ascii="Times New Roman" w:hAnsi="Times New Roman"/>
          <w:sz w:val="24"/>
          <w:szCs w:val="24"/>
          <w:lang w:val="sq-AL"/>
        </w:rPr>
        <w:t>ë</w:t>
      </w:r>
      <w:r w:rsidR="007E292B" w:rsidRPr="00C27C89">
        <w:rPr>
          <w:rFonts w:ascii="Times New Roman" w:hAnsi="Times New Roman"/>
          <w:sz w:val="24"/>
          <w:szCs w:val="24"/>
          <w:lang w:val="sq-AL"/>
        </w:rPr>
        <w:t>r t</w:t>
      </w:r>
      <w:r w:rsidR="00C27C89">
        <w:rPr>
          <w:rFonts w:ascii="Times New Roman" w:hAnsi="Times New Roman"/>
          <w:sz w:val="24"/>
          <w:szCs w:val="24"/>
          <w:lang w:val="sq-AL"/>
        </w:rPr>
        <w:t>ë</w:t>
      </w:r>
      <w:r w:rsidR="007E292B" w:rsidRPr="00C27C89">
        <w:rPr>
          <w:rFonts w:ascii="Times New Roman" w:hAnsi="Times New Roman"/>
          <w:sz w:val="24"/>
          <w:szCs w:val="24"/>
          <w:lang w:val="sq-AL"/>
        </w:rPr>
        <w:t xml:space="preserve"> zgjidhur problemin e identifikuar</w:t>
      </w:r>
      <w:r w:rsidR="00C27C89">
        <w:rPr>
          <w:rFonts w:ascii="Times New Roman" w:hAnsi="Times New Roman"/>
          <w:sz w:val="24"/>
          <w:szCs w:val="24"/>
          <w:lang w:val="sq-AL"/>
        </w:rPr>
        <w:t>.</w:t>
      </w:r>
    </w:p>
    <w:p w:rsidR="00E56ED2" w:rsidRPr="00C27C89" w:rsidRDefault="00E56ED2" w:rsidP="0013699E">
      <w:pPr>
        <w:pStyle w:val="Heading1"/>
        <w:rPr>
          <w:rFonts w:ascii="Times New Roman" w:hAnsi="Times New Roman" w:cs="Times New Roman"/>
          <w:sz w:val="24"/>
          <w:szCs w:val="24"/>
          <w:lang w:val="sq-AL"/>
        </w:rPr>
      </w:pPr>
    </w:p>
    <w:p w:rsidR="00E56ED2" w:rsidRDefault="00E56ED2" w:rsidP="0013699E">
      <w:pPr>
        <w:pStyle w:val="Heading1"/>
        <w:rPr>
          <w:rFonts w:ascii="Times New Roman" w:hAnsi="Times New Roman" w:cs="Times New Roman"/>
          <w:sz w:val="22"/>
          <w:szCs w:val="22"/>
          <w:lang w:val="sq-AL"/>
        </w:rPr>
      </w:pPr>
    </w:p>
    <w:p w:rsidR="00C50922" w:rsidRPr="00BD1948" w:rsidRDefault="008C5313" w:rsidP="0013699E">
      <w:pPr>
        <w:pStyle w:val="Heading1"/>
        <w:rPr>
          <w:rFonts w:ascii="Times New Roman" w:hAnsi="Times New Roman" w:cs="Times New Roman"/>
          <w:sz w:val="22"/>
          <w:szCs w:val="22"/>
          <w:lang w:val="sq-AL"/>
        </w:rPr>
      </w:pPr>
      <w:r w:rsidRPr="00BD1948">
        <w:rPr>
          <w:rFonts w:ascii="Times New Roman" w:hAnsi="Times New Roman" w:cs="Times New Roman"/>
          <w:sz w:val="22"/>
          <w:szCs w:val="22"/>
          <w:lang w:val="sq-AL"/>
        </w:rPr>
        <w:t>Vlerësimi i opsioneve/analizimi i ndikimeve</w:t>
      </w:r>
    </w:p>
    <w:p w:rsidR="00D55BD1" w:rsidRPr="00D2787C" w:rsidRDefault="00D55BD1" w:rsidP="00D55BD1">
      <w:pPr>
        <w:rPr>
          <w:color w:val="FF0000"/>
          <w:szCs w:val="22"/>
          <w:lang w:val="sq-AL"/>
        </w:rPr>
      </w:pPr>
    </w:p>
    <w:p w:rsidR="008C5313" w:rsidRPr="00AB0D03" w:rsidRDefault="008C5313" w:rsidP="008C5313">
      <w:pPr>
        <w:pStyle w:val="BodyText"/>
        <w:numPr>
          <w:ilvl w:val="0"/>
          <w:numId w:val="6"/>
        </w:numPr>
        <w:spacing w:after="0"/>
        <w:jc w:val="both"/>
        <w:rPr>
          <w:rFonts w:ascii="Times New Roman" w:hAnsi="Times New Roman"/>
          <w:i/>
          <w:szCs w:val="22"/>
          <w:lang w:val="sq-AL"/>
        </w:rPr>
      </w:pPr>
      <w:bookmarkStart w:id="6" w:name="_Hlk506916825"/>
      <w:r w:rsidRPr="00AB0D03">
        <w:rPr>
          <w:rFonts w:ascii="Times New Roman" w:hAnsi="Times New Roman"/>
          <w:i/>
          <w:szCs w:val="22"/>
          <w:lang w:val="sq-AL"/>
        </w:rPr>
        <w:t>Identifikoni se kush preket</w:t>
      </w:r>
      <w:r w:rsidR="00573E8A" w:rsidRPr="00AB0D03">
        <w:rPr>
          <w:rFonts w:ascii="Times New Roman" w:hAnsi="Times New Roman"/>
          <w:i/>
          <w:szCs w:val="22"/>
          <w:lang w:val="sq-AL"/>
        </w:rPr>
        <w:t>.</w:t>
      </w:r>
    </w:p>
    <w:p w:rsidR="00C60048" w:rsidRPr="00AB0D03" w:rsidRDefault="00C60048" w:rsidP="00C60048">
      <w:pPr>
        <w:pStyle w:val="BodyText"/>
        <w:spacing w:after="0"/>
        <w:jc w:val="both"/>
        <w:rPr>
          <w:rFonts w:ascii="Times New Roman" w:hAnsi="Times New Roman"/>
          <w:i/>
          <w:szCs w:val="22"/>
          <w:lang w:val="sq-AL"/>
        </w:rPr>
      </w:pPr>
    </w:p>
    <w:p w:rsidR="00D277B8" w:rsidRPr="006E53A8" w:rsidRDefault="00D277B8" w:rsidP="00D277B8">
      <w:pPr>
        <w:pStyle w:val="CommentText"/>
        <w:numPr>
          <w:ilvl w:val="0"/>
          <w:numId w:val="20"/>
        </w:numPr>
        <w:rPr>
          <w:rFonts w:ascii="Times New Roman" w:hAnsi="Times New Roman"/>
          <w:sz w:val="24"/>
          <w:szCs w:val="24"/>
        </w:rPr>
      </w:pPr>
      <w:r w:rsidRPr="006E53A8">
        <w:rPr>
          <w:rFonts w:ascii="Times New Roman" w:hAnsi="Times New Roman"/>
          <w:sz w:val="24"/>
          <w:szCs w:val="24"/>
        </w:rPr>
        <w:t>Subjektet e ligjit;</w:t>
      </w:r>
    </w:p>
    <w:p w:rsidR="00D277B8" w:rsidRPr="009932B9" w:rsidRDefault="00D277B8" w:rsidP="00D277B8">
      <w:pPr>
        <w:pStyle w:val="CommentText"/>
        <w:numPr>
          <w:ilvl w:val="0"/>
          <w:numId w:val="20"/>
        </w:numPr>
        <w:rPr>
          <w:rFonts w:ascii="Times New Roman" w:hAnsi="Times New Roman"/>
        </w:rPr>
      </w:pPr>
      <w:r w:rsidRPr="009932B9">
        <w:rPr>
          <w:rFonts w:ascii="Times New Roman" w:eastAsia="Calibri" w:hAnsi="Times New Roman"/>
          <w:sz w:val="24"/>
          <w:szCs w:val="24"/>
        </w:rPr>
        <w:t>Fondet e investimeve / Shoqëritë apo bashkimi i aseteve të sipërmarrjeve të investimeve kolektive, si edhe shoqëritë administruese të tyre;</w:t>
      </w:r>
    </w:p>
    <w:p w:rsidR="00D277B8" w:rsidRPr="006E53A8" w:rsidRDefault="00D277B8" w:rsidP="00D277B8">
      <w:pPr>
        <w:pStyle w:val="CommentText"/>
        <w:numPr>
          <w:ilvl w:val="0"/>
          <w:numId w:val="20"/>
        </w:numPr>
        <w:rPr>
          <w:rFonts w:ascii="Times New Roman" w:hAnsi="Times New Roman"/>
          <w:sz w:val="24"/>
          <w:szCs w:val="24"/>
        </w:rPr>
      </w:pPr>
      <w:r w:rsidRPr="006E53A8">
        <w:rPr>
          <w:rFonts w:ascii="Times New Roman" w:hAnsi="Times New Roman"/>
          <w:sz w:val="24"/>
          <w:szCs w:val="24"/>
        </w:rPr>
        <w:t>Organizimet ligjore;</w:t>
      </w:r>
    </w:p>
    <w:p w:rsidR="00D277B8" w:rsidRPr="006E53A8" w:rsidRDefault="006E53A8" w:rsidP="006E53A8">
      <w:pPr>
        <w:pStyle w:val="CommentText"/>
        <w:numPr>
          <w:ilvl w:val="0"/>
          <w:numId w:val="20"/>
        </w:numPr>
        <w:rPr>
          <w:rFonts w:ascii="Times New Roman" w:hAnsi="Times New Roman"/>
        </w:rPr>
      </w:pPr>
      <w:r w:rsidRPr="009932B9">
        <w:rPr>
          <w:rFonts w:ascii="Times New Roman" w:hAnsi="Times New Roman"/>
          <w:sz w:val="24"/>
          <w:szCs w:val="24"/>
          <w:lang w:eastAsia="sq-AL"/>
        </w:rPr>
        <w:t>Ç</w:t>
      </w:r>
      <w:r>
        <w:rPr>
          <w:rFonts w:ascii="Times New Roman" w:hAnsi="Times New Roman"/>
          <w:sz w:val="24"/>
          <w:szCs w:val="24"/>
          <w:lang w:eastAsia="sq-AL"/>
        </w:rPr>
        <w:t>`</w:t>
      </w:r>
      <w:r w:rsidRPr="009932B9">
        <w:rPr>
          <w:rFonts w:ascii="Times New Roman" w:hAnsi="Times New Roman"/>
          <w:sz w:val="24"/>
          <w:szCs w:val="24"/>
          <w:lang w:eastAsia="sq-AL"/>
        </w:rPr>
        <w:t xml:space="preserve">do </w:t>
      </w:r>
      <w:r w:rsidR="00D277B8" w:rsidRPr="009932B9">
        <w:rPr>
          <w:rFonts w:ascii="Times New Roman" w:eastAsia="Calibri" w:hAnsi="Times New Roman"/>
          <w:sz w:val="24"/>
          <w:szCs w:val="24"/>
        </w:rPr>
        <w:t>person</w:t>
      </w:r>
      <w:r w:rsidR="00D277B8" w:rsidRPr="009932B9">
        <w:rPr>
          <w:rFonts w:ascii="Times New Roman" w:hAnsi="Times New Roman"/>
          <w:sz w:val="24"/>
          <w:szCs w:val="24"/>
          <w:lang w:eastAsia="sq-AL"/>
        </w:rPr>
        <w:t xml:space="preserve"> fizik ose juridik, përveç atyre të specifikuar më sipër, të cilët merren me</w:t>
      </w:r>
      <w:r w:rsidR="00CC6089">
        <w:rPr>
          <w:rFonts w:ascii="Times New Roman" w:hAnsi="Times New Roman"/>
          <w:sz w:val="24"/>
          <w:szCs w:val="24"/>
          <w:lang w:eastAsia="sq-AL"/>
        </w:rPr>
        <w:t xml:space="preserve"> </w:t>
      </w:r>
      <w:r w:rsidR="00D277B8" w:rsidRPr="006E53A8">
        <w:rPr>
          <w:rFonts w:ascii="Times New Roman" w:eastAsia="Calibri" w:hAnsi="Times New Roman"/>
          <w:sz w:val="24"/>
          <w:szCs w:val="24"/>
        </w:rPr>
        <w:t>ofrimin shërbimeve të mjeteve virtuale</w:t>
      </w:r>
    </w:p>
    <w:p w:rsidR="00D277B8" w:rsidRPr="009932B9" w:rsidRDefault="006E53A8" w:rsidP="00D277B8">
      <w:pPr>
        <w:pStyle w:val="ListParagraph"/>
        <w:widowControl w:val="0"/>
        <w:numPr>
          <w:ilvl w:val="0"/>
          <w:numId w:val="20"/>
        </w:numPr>
        <w:jc w:val="both"/>
        <w:rPr>
          <w:rFonts w:ascii="Times New Roman" w:hAnsi="Times New Roman"/>
          <w:sz w:val="24"/>
          <w:szCs w:val="24"/>
          <w:lang w:eastAsia="sq-AL"/>
        </w:rPr>
      </w:pPr>
      <w:r>
        <w:rPr>
          <w:rFonts w:ascii="Times New Roman" w:hAnsi="Times New Roman"/>
          <w:sz w:val="24"/>
          <w:szCs w:val="24"/>
          <w:lang w:eastAsia="sq-AL"/>
        </w:rPr>
        <w:t xml:space="preserve">  </w:t>
      </w:r>
      <w:r w:rsidRPr="009932B9">
        <w:rPr>
          <w:rFonts w:ascii="Times New Roman" w:hAnsi="Times New Roman"/>
          <w:sz w:val="24"/>
          <w:szCs w:val="24"/>
          <w:lang w:eastAsia="sq-AL"/>
        </w:rPr>
        <w:t>Ç</w:t>
      </w:r>
      <w:r>
        <w:rPr>
          <w:rFonts w:ascii="Times New Roman" w:hAnsi="Times New Roman"/>
          <w:sz w:val="24"/>
          <w:szCs w:val="24"/>
          <w:lang w:eastAsia="sq-AL"/>
        </w:rPr>
        <w:t>`</w:t>
      </w:r>
      <w:r w:rsidRPr="009932B9">
        <w:rPr>
          <w:rFonts w:ascii="Times New Roman" w:hAnsi="Times New Roman"/>
          <w:sz w:val="24"/>
          <w:szCs w:val="24"/>
          <w:lang w:eastAsia="sq-AL"/>
        </w:rPr>
        <w:t xml:space="preserve">do </w:t>
      </w:r>
      <w:r w:rsidR="00D277B8" w:rsidRPr="009932B9">
        <w:rPr>
          <w:rFonts w:ascii="Times New Roman" w:hAnsi="Times New Roman"/>
          <w:sz w:val="24"/>
          <w:szCs w:val="24"/>
          <w:lang w:eastAsia="sq-AL"/>
        </w:rPr>
        <w:t>person fizik ose juridik, përveç atyre të specifikuar më sipër, të cilët</w:t>
      </w:r>
      <w:r w:rsidR="00D277B8" w:rsidRPr="009932B9">
        <w:rPr>
          <w:rFonts w:ascii="Times New Roman" w:hAnsi="Times New Roman"/>
          <w:sz w:val="24"/>
          <w:szCs w:val="24"/>
        </w:rPr>
        <w:t xml:space="preserve"> </w:t>
      </w:r>
      <w:r w:rsidR="00D277B8" w:rsidRPr="009932B9">
        <w:rPr>
          <w:rFonts w:ascii="Times New Roman" w:hAnsi="Times New Roman"/>
          <w:sz w:val="24"/>
          <w:szCs w:val="24"/>
          <w:lang w:eastAsia="sq-AL"/>
        </w:rPr>
        <w:t>ofrojnë shërbimet e mëposhtme për një klient:</w:t>
      </w:r>
    </w:p>
    <w:p w:rsidR="00D277B8" w:rsidRPr="009932B9" w:rsidRDefault="006E53A8" w:rsidP="00D277B8">
      <w:pPr>
        <w:pStyle w:val="ListParagraph"/>
        <w:widowControl w:val="0"/>
        <w:numPr>
          <w:ilvl w:val="0"/>
          <w:numId w:val="24"/>
        </w:numPr>
        <w:jc w:val="both"/>
        <w:rPr>
          <w:rFonts w:ascii="Times New Roman" w:hAnsi="Times New Roman"/>
          <w:sz w:val="24"/>
          <w:szCs w:val="24"/>
          <w:lang w:eastAsia="sq-AL"/>
        </w:rPr>
      </w:pPr>
      <w:r>
        <w:rPr>
          <w:rFonts w:ascii="Times New Roman" w:eastAsia="Calibri" w:hAnsi="Times New Roman"/>
          <w:sz w:val="24"/>
          <w:szCs w:val="24"/>
        </w:rPr>
        <w:t xml:space="preserve"> </w:t>
      </w:r>
      <w:r w:rsidRPr="009932B9">
        <w:rPr>
          <w:rFonts w:ascii="Times New Roman" w:eastAsia="Calibri" w:hAnsi="Times New Roman"/>
          <w:sz w:val="24"/>
          <w:szCs w:val="24"/>
        </w:rPr>
        <w:t xml:space="preserve">Vepron </w:t>
      </w:r>
      <w:r w:rsidR="00D277B8" w:rsidRPr="009932B9">
        <w:rPr>
          <w:rFonts w:ascii="Times New Roman" w:eastAsia="Calibri" w:hAnsi="Times New Roman"/>
          <w:sz w:val="24"/>
          <w:szCs w:val="24"/>
        </w:rPr>
        <w:t>si agjent formimi i personave juridikë;</w:t>
      </w:r>
    </w:p>
    <w:p w:rsidR="00D277B8" w:rsidRPr="009932B9" w:rsidRDefault="006E53A8" w:rsidP="00D277B8">
      <w:pPr>
        <w:pStyle w:val="ListParagraph"/>
        <w:numPr>
          <w:ilvl w:val="0"/>
          <w:numId w:val="24"/>
        </w:numPr>
        <w:tabs>
          <w:tab w:val="clear" w:pos="567"/>
        </w:tabs>
        <w:spacing w:after="160" w:line="259" w:lineRule="auto"/>
        <w:contextualSpacing/>
        <w:jc w:val="both"/>
        <w:rPr>
          <w:rFonts w:ascii="Times New Roman" w:eastAsia="Calibri" w:hAnsi="Times New Roman"/>
          <w:sz w:val="24"/>
          <w:szCs w:val="24"/>
        </w:rPr>
      </w:pPr>
      <w:r w:rsidRPr="009932B9">
        <w:rPr>
          <w:rFonts w:ascii="Times New Roman" w:eastAsia="Calibri" w:hAnsi="Times New Roman"/>
          <w:sz w:val="24"/>
          <w:szCs w:val="24"/>
        </w:rPr>
        <w:t xml:space="preserve">Duke </w:t>
      </w:r>
      <w:r w:rsidR="00D277B8" w:rsidRPr="009932B9">
        <w:rPr>
          <w:rFonts w:ascii="Times New Roman" w:eastAsia="Calibri" w:hAnsi="Times New Roman"/>
          <w:sz w:val="24"/>
          <w:szCs w:val="24"/>
        </w:rPr>
        <w:t>vepruar ose caktuar dikë tjetër të veprojë si një drejtor ose sekretar i një personi juridik, pjesëtar e një ortakërie, apo një pozitë të ngjashme në lidhje me persona të tjerë juridikë;</w:t>
      </w:r>
    </w:p>
    <w:p w:rsidR="00D277B8" w:rsidRPr="009932B9" w:rsidRDefault="006E53A8" w:rsidP="00D277B8">
      <w:pPr>
        <w:pStyle w:val="ListParagraph"/>
        <w:numPr>
          <w:ilvl w:val="0"/>
          <w:numId w:val="24"/>
        </w:numPr>
        <w:tabs>
          <w:tab w:val="clear" w:pos="567"/>
        </w:tabs>
        <w:spacing w:after="160" w:line="259" w:lineRule="auto"/>
        <w:contextualSpacing/>
        <w:jc w:val="both"/>
        <w:rPr>
          <w:rFonts w:ascii="Times New Roman" w:eastAsia="Calibri" w:hAnsi="Times New Roman"/>
          <w:sz w:val="24"/>
          <w:szCs w:val="24"/>
        </w:rPr>
      </w:pPr>
      <w:r w:rsidRPr="009932B9">
        <w:rPr>
          <w:rFonts w:ascii="Times New Roman" w:eastAsia="Calibri" w:hAnsi="Times New Roman"/>
          <w:sz w:val="24"/>
          <w:szCs w:val="24"/>
        </w:rPr>
        <w:t xml:space="preserve">Duke </w:t>
      </w:r>
      <w:r w:rsidR="00D277B8" w:rsidRPr="009932B9">
        <w:rPr>
          <w:rFonts w:ascii="Times New Roman" w:eastAsia="Calibri" w:hAnsi="Times New Roman"/>
          <w:sz w:val="24"/>
          <w:szCs w:val="24"/>
        </w:rPr>
        <w:t>siguruar një zyrë të regjistruar, akomodim ose adresë për biznesin, adresë zyrtare ose me korrespondence për një kompani, partneritet, person juridik apo organizime ligjore;</w:t>
      </w:r>
      <w:r w:rsidR="00D277B8" w:rsidRPr="009932B9">
        <w:rPr>
          <w:rFonts w:ascii="Times New Roman" w:hAnsi="Times New Roman"/>
          <w:sz w:val="24"/>
          <w:szCs w:val="24"/>
        </w:rPr>
        <w:t xml:space="preserve"> </w:t>
      </w:r>
    </w:p>
    <w:p w:rsidR="00D277B8" w:rsidRPr="009932B9" w:rsidRDefault="006E53A8" w:rsidP="00D277B8">
      <w:pPr>
        <w:pStyle w:val="ListParagraph"/>
        <w:numPr>
          <w:ilvl w:val="0"/>
          <w:numId w:val="24"/>
        </w:numPr>
        <w:tabs>
          <w:tab w:val="clear" w:pos="567"/>
        </w:tabs>
        <w:spacing w:after="160" w:line="259" w:lineRule="auto"/>
        <w:contextualSpacing/>
        <w:jc w:val="both"/>
        <w:rPr>
          <w:rFonts w:ascii="Times New Roman" w:eastAsia="Calibri" w:hAnsi="Times New Roman"/>
          <w:sz w:val="24"/>
          <w:szCs w:val="24"/>
        </w:rPr>
      </w:pPr>
      <w:r w:rsidRPr="009932B9">
        <w:rPr>
          <w:rFonts w:ascii="Times New Roman" w:eastAsia="Calibri" w:hAnsi="Times New Roman"/>
          <w:sz w:val="24"/>
          <w:szCs w:val="24"/>
        </w:rPr>
        <w:t xml:space="preserve">Duke </w:t>
      </w:r>
      <w:r w:rsidR="00D277B8" w:rsidRPr="009932B9">
        <w:rPr>
          <w:rFonts w:ascii="Times New Roman" w:eastAsia="Calibri" w:hAnsi="Times New Roman"/>
          <w:sz w:val="24"/>
          <w:szCs w:val="24"/>
        </w:rPr>
        <w:t>vepruar ose caktuar dikë tjetër të veprojë si  i besuar i një organizimi ligjor të shprehur ose kryerja e funksionit ekuivalent për një formë tjetër organizimi ligjor;</w:t>
      </w:r>
    </w:p>
    <w:p w:rsidR="00D277B8" w:rsidRPr="009932B9" w:rsidRDefault="006E53A8" w:rsidP="00D277B8">
      <w:pPr>
        <w:pStyle w:val="CommentSubject"/>
        <w:numPr>
          <w:ilvl w:val="0"/>
          <w:numId w:val="24"/>
        </w:numPr>
        <w:rPr>
          <w:rFonts w:ascii="Times New Roman" w:hAnsi="Times New Roman"/>
          <w:b w:val="0"/>
          <w:bCs w:val="0"/>
        </w:rPr>
      </w:pPr>
      <w:r w:rsidRPr="009932B9">
        <w:rPr>
          <w:rFonts w:ascii="Times New Roman" w:eastAsia="Calibri" w:hAnsi="Times New Roman"/>
          <w:b w:val="0"/>
          <w:sz w:val="24"/>
          <w:szCs w:val="24"/>
        </w:rPr>
        <w:t xml:space="preserve">Duke </w:t>
      </w:r>
      <w:r w:rsidR="00D277B8" w:rsidRPr="009932B9">
        <w:rPr>
          <w:rFonts w:ascii="Times New Roman" w:eastAsia="Calibri" w:hAnsi="Times New Roman"/>
          <w:b w:val="0"/>
          <w:sz w:val="24"/>
          <w:szCs w:val="24"/>
        </w:rPr>
        <w:t xml:space="preserve">vepruar ose caktuar dikë tjetër të veprojë si një aksionar dhe/ose ortak shoqërive </w:t>
      </w:r>
      <w:r w:rsidR="00D277B8" w:rsidRPr="009932B9">
        <w:rPr>
          <w:rFonts w:ascii="Times New Roman" w:hAnsi="Times New Roman"/>
          <w:b w:val="0"/>
          <w:sz w:val="24"/>
          <w:szCs w:val="24"/>
        </w:rPr>
        <w:t>që kanë aksione të mbajtësit për një person tjetër.</w:t>
      </w:r>
    </w:p>
    <w:p w:rsidR="00D277B8" w:rsidRPr="009932B9" w:rsidRDefault="00D277B8" w:rsidP="00D277B8">
      <w:pPr>
        <w:pStyle w:val="CommentSubject"/>
        <w:numPr>
          <w:ilvl w:val="0"/>
          <w:numId w:val="20"/>
        </w:numPr>
        <w:rPr>
          <w:rFonts w:ascii="Times New Roman" w:hAnsi="Times New Roman"/>
          <w:b w:val="0"/>
          <w:bCs w:val="0"/>
        </w:rPr>
      </w:pPr>
      <w:r w:rsidRPr="009932B9">
        <w:rPr>
          <w:rFonts w:ascii="Times New Roman" w:hAnsi="Times New Roman"/>
          <w:b w:val="0"/>
          <w:sz w:val="24"/>
          <w:szCs w:val="24"/>
        </w:rPr>
        <w:t xml:space="preserve"> </w:t>
      </w:r>
      <w:r w:rsidR="006E53A8" w:rsidRPr="009932B9">
        <w:rPr>
          <w:rFonts w:ascii="Times New Roman" w:hAnsi="Times New Roman"/>
          <w:b w:val="0"/>
          <w:sz w:val="24"/>
          <w:szCs w:val="24"/>
        </w:rPr>
        <w:t xml:space="preserve">Institucioni </w:t>
      </w:r>
      <w:r w:rsidRPr="009932B9">
        <w:rPr>
          <w:rFonts w:ascii="Times New Roman" w:hAnsi="Times New Roman"/>
          <w:b w:val="0"/>
          <w:sz w:val="24"/>
          <w:szCs w:val="24"/>
        </w:rPr>
        <w:t xml:space="preserve">financiar </w:t>
      </w:r>
      <w:r w:rsidR="006E53A8">
        <w:rPr>
          <w:rFonts w:ascii="Times New Roman" w:hAnsi="Times New Roman"/>
          <w:b w:val="0"/>
          <w:sz w:val="24"/>
          <w:szCs w:val="24"/>
        </w:rPr>
        <w:t>kor</w:t>
      </w:r>
      <w:r w:rsidRPr="009932B9">
        <w:rPr>
          <w:rFonts w:ascii="Times New Roman" w:hAnsi="Times New Roman"/>
          <w:b w:val="0"/>
          <w:sz w:val="24"/>
          <w:szCs w:val="24"/>
        </w:rPr>
        <w:t>espondent</w:t>
      </w:r>
      <w:r w:rsidRPr="009932B9">
        <w:rPr>
          <w:rFonts w:ascii="Times New Roman" w:eastAsia="Calibri" w:hAnsi="Times New Roman"/>
          <w:b w:val="0"/>
          <w:noProof/>
          <w:sz w:val="24"/>
          <w:szCs w:val="24"/>
        </w:rPr>
        <w:t xml:space="preserve"> </w:t>
      </w:r>
    </w:p>
    <w:p w:rsidR="006E53A8" w:rsidRPr="006E53A8" w:rsidRDefault="00D277B8" w:rsidP="006E53A8">
      <w:pPr>
        <w:pStyle w:val="CommentSubject"/>
        <w:numPr>
          <w:ilvl w:val="0"/>
          <w:numId w:val="20"/>
        </w:numPr>
      </w:pPr>
      <w:r w:rsidRPr="00CB7319">
        <w:rPr>
          <w:rFonts w:ascii="Times New Roman" w:eastAsia="Calibri" w:hAnsi="Times New Roman"/>
          <w:b w:val="0"/>
          <w:sz w:val="24"/>
          <w:szCs w:val="24"/>
        </w:rPr>
        <w:t>Çdo person i cili hyn/largohet në/nga territori i Republikës së Shqipërisë;</w:t>
      </w:r>
    </w:p>
    <w:p w:rsidR="00D277B8" w:rsidRPr="006E53A8" w:rsidRDefault="00D277B8" w:rsidP="006E53A8">
      <w:pPr>
        <w:pStyle w:val="CommentSubject"/>
        <w:numPr>
          <w:ilvl w:val="0"/>
          <w:numId w:val="20"/>
        </w:numPr>
        <w:rPr>
          <w:b w:val="0"/>
        </w:rPr>
      </w:pPr>
      <w:r w:rsidRPr="006E53A8">
        <w:rPr>
          <w:rFonts w:ascii="Times New Roman" w:eastAsia="Calibri" w:hAnsi="Times New Roman"/>
          <w:b w:val="0"/>
          <w:sz w:val="24"/>
          <w:szCs w:val="24"/>
        </w:rPr>
        <w:t>Autoritetet doganore</w:t>
      </w:r>
    </w:p>
    <w:p w:rsidR="00C60048" w:rsidRPr="00AB0D03" w:rsidRDefault="00C60048" w:rsidP="00C60048">
      <w:pPr>
        <w:pStyle w:val="BodyText"/>
        <w:spacing w:after="0"/>
        <w:jc w:val="both"/>
        <w:rPr>
          <w:rFonts w:ascii="Times New Roman" w:hAnsi="Times New Roman"/>
          <w:i/>
          <w:szCs w:val="22"/>
          <w:lang w:val="sq-AL"/>
        </w:rPr>
      </w:pPr>
    </w:p>
    <w:p w:rsidR="008C5313" w:rsidRPr="00AB0D03" w:rsidRDefault="008C5313" w:rsidP="008C5313">
      <w:pPr>
        <w:pStyle w:val="BodyText"/>
        <w:numPr>
          <w:ilvl w:val="0"/>
          <w:numId w:val="6"/>
        </w:numPr>
        <w:spacing w:after="0"/>
        <w:ind w:left="540" w:hanging="180"/>
        <w:jc w:val="both"/>
        <w:rPr>
          <w:rFonts w:ascii="Times New Roman" w:hAnsi="Times New Roman"/>
          <w:i/>
          <w:szCs w:val="22"/>
          <w:lang w:val="sq-AL"/>
        </w:rPr>
      </w:pPr>
      <w:r w:rsidRPr="00AB0D03">
        <w:rPr>
          <w:rFonts w:ascii="Times New Roman" w:hAnsi="Times New Roman"/>
          <w:i/>
          <w:szCs w:val="22"/>
          <w:lang w:val="sq-AL"/>
        </w:rPr>
        <w:t>Identifikoni llojet e ndikimeve për secilin grup të prekur; bëni dallimin midis ndikimeve të drejtpërdrejta dhe jo të drejtpërdrejta</w:t>
      </w:r>
      <w:r w:rsidR="00573E8A" w:rsidRPr="00AB0D03">
        <w:rPr>
          <w:rFonts w:ascii="Times New Roman" w:hAnsi="Times New Roman"/>
          <w:i/>
          <w:szCs w:val="22"/>
          <w:lang w:val="sq-AL"/>
        </w:rPr>
        <w:t>.</w:t>
      </w:r>
    </w:p>
    <w:p w:rsidR="00C60048" w:rsidRPr="00AB0D03" w:rsidRDefault="00C60048" w:rsidP="00C60048">
      <w:pPr>
        <w:pStyle w:val="BodyText"/>
        <w:spacing w:after="0"/>
        <w:jc w:val="both"/>
        <w:rPr>
          <w:rFonts w:ascii="Times New Roman" w:hAnsi="Times New Roman"/>
          <w:i/>
          <w:szCs w:val="22"/>
          <w:lang w:val="sq-AL"/>
        </w:rPr>
      </w:pPr>
    </w:p>
    <w:p w:rsidR="00C60048" w:rsidRPr="003E72BD" w:rsidRDefault="00C60048" w:rsidP="00C60048">
      <w:pPr>
        <w:pStyle w:val="BodyText"/>
        <w:spacing w:after="0"/>
        <w:jc w:val="both"/>
        <w:rPr>
          <w:rFonts w:ascii="Times New Roman" w:hAnsi="Times New Roman"/>
          <w:sz w:val="24"/>
          <w:szCs w:val="24"/>
          <w:lang w:val="sq-AL"/>
        </w:rPr>
      </w:pPr>
      <w:r w:rsidRPr="003E72BD">
        <w:rPr>
          <w:rFonts w:ascii="Times New Roman" w:hAnsi="Times New Roman"/>
          <w:sz w:val="24"/>
          <w:szCs w:val="24"/>
          <w:lang w:val="sq-AL"/>
        </w:rPr>
        <w:t xml:space="preserve">Llojet e ndikimeve kanë të bëjnë në thelb me rritjen e njohurisë dhe të dhënave që </w:t>
      </w:r>
      <w:r w:rsidR="008E6D59" w:rsidRPr="003E72BD">
        <w:rPr>
          <w:rFonts w:ascii="Times New Roman" w:hAnsi="Times New Roman"/>
          <w:sz w:val="24"/>
          <w:szCs w:val="24"/>
          <w:lang w:val="sq-AL"/>
        </w:rPr>
        <w:t>subjektet</w:t>
      </w:r>
      <w:r w:rsidRPr="003E72BD">
        <w:rPr>
          <w:rFonts w:ascii="Times New Roman" w:hAnsi="Times New Roman"/>
          <w:sz w:val="24"/>
          <w:szCs w:val="24"/>
          <w:lang w:val="sq-AL"/>
        </w:rPr>
        <w:t xml:space="preserve"> e ligjit duhet të mbajnë për </w:t>
      </w:r>
      <w:r w:rsidR="008E6D59" w:rsidRPr="003E72BD">
        <w:rPr>
          <w:rFonts w:ascii="Times New Roman" w:hAnsi="Times New Roman"/>
          <w:sz w:val="24"/>
          <w:szCs w:val="24"/>
          <w:lang w:val="sq-AL"/>
        </w:rPr>
        <w:t>klientët</w:t>
      </w:r>
      <w:r w:rsidRPr="003E72BD">
        <w:rPr>
          <w:rFonts w:ascii="Times New Roman" w:hAnsi="Times New Roman"/>
          <w:sz w:val="24"/>
          <w:szCs w:val="24"/>
          <w:lang w:val="sq-AL"/>
        </w:rPr>
        <w:t xml:space="preserve"> e tyre, në kuadër </w:t>
      </w:r>
      <w:r w:rsidR="003E72BD">
        <w:rPr>
          <w:rFonts w:ascii="Times New Roman" w:hAnsi="Times New Roman"/>
          <w:sz w:val="24"/>
          <w:szCs w:val="24"/>
          <w:lang w:val="sq-AL"/>
        </w:rPr>
        <w:t>t</w:t>
      </w:r>
      <w:r w:rsidRPr="003E72BD">
        <w:rPr>
          <w:rFonts w:ascii="Times New Roman" w:hAnsi="Times New Roman"/>
          <w:sz w:val="24"/>
          <w:szCs w:val="24"/>
          <w:lang w:val="sq-AL"/>
        </w:rPr>
        <w:t>ë realizmit</w:t>
      </w:r>
      <w:r w:rsidR="008E6D59" w:rsidRPr="003E72BD">
        <w:rPr>
          <w:rFonts w:ascii="Times New Roman" w:hAnsi="Times New Roman"/>
          <w:sz w:val="24"/>
          <w:szCs w:val="24"/>
          <w:lang w:val="sq-AL"/>
        </w:rPr>
        <w:t xml:space="preserve"> të vigjilen</w:t>
      </w:r>
      <w:r w:rsidRPr="003E72BD">
        <w:rPr>
          <w:rFonts w:ascii="Times New Roman" w:hAnsi="Times New Roman"/>
          <w:sz w:val="24"/>
          <w:szCs w:val="24"/>
          <w:lang w:val="sq-AL"/>
        </w:rPr>
        <w:t>cës së duhur dhe asaj të zgjeruar.</w:t>
      </w:r>
      <w:r w:rsidR="005B255E">
        <w:rPr>
          <w:rFonts w:ascii="Times New Roman" w:hAnsi="Times New Roman"/>
          <w:sz w:val="24"/>
          <w:szCs w:val="24"/>
          <w:lang w:val="sq-AL"/>
        </w:rPr>
        <w:t xml:space="preserve"> </w:t>
      </w:r>
    </w:p>
    <w:p w:rsidR="00C60048" w:rsidRPr="00AB0D03" w:rsidRDefault="00C60048" w:rsidP="00C60048">
      <w:pPr>
        <w:pStyle w:val="BodyText"/>
        <w:spacing w:after="0"/>
        <w:jc w:val="both"/>
        <w:rPr>
          <w:rFonts w:ascii="Times New Roman" w:hAnsi="Times New Roman"/>
          <w:i/>
          <w:szCs w:val="22"/>
          <w:lang w:val="sq-AL"/>
        </w:rPr>
      </w:pPr>
    </w:p>
    <w:p w:rsidR="00B83A5E" w:rsidRPr="00AB0D03" w:rsidRDefault="008C5313" w:rsidP="003A1F2E">
      <w:pPr>
        <w:pStyle w:val="BodyText"/>
        <w:numPr>
          <w:ilvl w:val="0"/>
          <w:numId w:val="6"/>
        </w:numPr>
        <w:spacing w:after="0"/>
        <w:jc w:val="both"/>
        <w:rPr>
          <w:rFonts w:ascii="Times New Roman" w:hAnsi="Times New Roman"/>
          <w:i/>
          <w:szCs w:val="22"/>
          <w:lang w:val="sq-AL"/>
        </w:rPr>
      </w:pPr>
      <w:r w:rsidRPr="00AB0D03">
        <w:rPr>
          <w:rFonts w:ascii="Times New Roman" w:hAnsi="Times New Roman"/>
          <w:i/>
          <w:szCs w:val="22"/>
          <w:lang w:val="sq-AL"/>
        </w:rPr>
        <w:t>Për ndikimet e drejtpërdrejta</w:t>
      </w:r>
      <w:r w:rsidR="00D55BD1" w:rsidRPr="00AB0D03">
        <w:rPr>
          <w:rFonts w:ascii="Times New Roman" w:hAnsi="Times New Roman"/>
          <w:i/>
          <w:szCs w:val="22"/>
          <w:lang w:val="sq-AL"/>
        </w:rPr>
        <w:t>:</w:t>
      </w:r>
      <w:r w:rsidR="00B83A5E" w:rsidRPr="00AB0D03">
        <w:rPr>
          <w:rFonts w:ascii="Times New Roman" w:hAnsi="Times New Roman"/>
          <w:i/>
          <w:szCs w:val="22"/>
          <w:lang w:val="sq-AL"/>
        </w:rPr>
        <w:t xml:space="preserve"> </w:t>
      </w:r>
    </w:p>
    <w:p w:rsidR="008C5313" w:rsidRPr="00AB0D03" w:rsidRDefault="008C5313" w:rsidP="006A107D">
      <w:pPr>
        <w:pStyle w:val="BodyText"/>
        <w:numPr>
          <w:ilvl w:val="1"/>
          <w:numId w:val="6"/>
        </w:numPr>
        <w:spacing w:after="0"/>
        <w:jc w:val="both"/>
        <w:rPr>
          <w:rFonts w:ascii="Times New Roman" w:eastAsiaTheme="majorEastAsia" w:hAnsi="Times New Roman"/>
          <w:i/>
          <w:szCs w:val="22"/>
          <w:lang w:val="sq-AL"/>
        </w:rPr>
      </w:pPr>
      <w:r w:rsidRPr="00AB0D03">
        <w:rPr>
          <w:rFonts w:ascii="Times New Roman" w:eastAsiaTheme="majorEastAsia" w:hAnsi="Times New Roman"/>
          <w:i/>
          <w:szCs w:val="22"/>
          <w:lang w:val="sq-AL"/>
        </w:rPr>
        <w:t>Përshkruani n</w:t>
      </w:r>
      <w:r w:rsidR="00826684" w:rsidRPr="00AB0D03">
        <w:rPr>
          <w:rFonts w:ascii="Times New Roman" w:eastAsiaTheme="majorEastAsia" w:hAnsi="Times New Roman"/>
          <w:i/>
          <w:szCs w:val="22"/>
          <w:lang w:val="sq-AL"/>
        </w:rPr>
        <w:t xml:space="preserve">ga ana </w:t>
      </w:r>
      <w:r w:rsidRPr="00AB0D03">
        <w:rPr>
          <w:rFonts w:ascii="Times New Roman" w:eastAsiaTheme="majorEastAsia" w:hAnsi="Times New Roman"/>
          <w:i/>
          <w:szCs w:val="22"/>
          <w:lang w:val="sq-AL"/>
        </w:rPr>
        <w:t>cilësore ndikimet e drejtpërdrejta mbi grupet e prekura</w:t>
      </w:r>
      <w:r w:rsidR="00573E8A" w:rsidRPr="00AB0D03">
        <w:rPr>
          <w:rFonts w:ascii="Times New Roman" w:eastAsiaTheme="majorEastAsia" w:hAnsi="Times New Roman"/>
          <w:i/>
          <w:szCs w:val="22"/>
          <w:lang w:val="sq-AL"/>
        </w:rPr>
        <w:t>.</w:t>
      </w:r>
    </w:p>
    <w:p w:rsidR="008C5313" w:rsidRPr="00AB0D03" w:rsidRDefault="008C5313" w:rsidP="006A107D">
      <w:pPr>
        <w:pStyle w:val="BodyText"/>
        <w:numPr>
          <w:ilvl w:val="1"/>
          <w:numId w:val="6"/>
        </w:numPr>
        <w:spacing w:after="0"/>
        <w:jc w:val="both"/>
        <w:rPr>
          <w:rFonts w:ascii="Times New Roman" w:eastAsiaTheme="majorEastAsia" w:hAnsi="Times New Roman"/>
          <w:i/>
          <w:szCs w:val="22"/>
          <w:lang w:val="sq-AL"/>
        </w:rPr>
      </w:pPr>
      <w:r w:rsidRPr="00AB0D03">
        <w:rPr>
          <w:rFonts w:ascii="Times New Roman" w:eastAsiaTheme="majorEastAsia" w:hAnsi="Times New Roman"/>
          <w:i/>
          <w:szCs w:val="22"/>
          <w:lang w:val="sq-AL"/>
        </w:rPr>
        <w:t>Analizoni n</w:t>
      </w:r>
      <w:r w:rsidR="00826684" w:rsidRPr="00AB0D03">
        <w:rPr>
          <w:rFonts w:ascii="Times New Roman" w:eastAsiaTheme="majorEastAsia" w:hAnsi="Times New Roman"/>
          <w:i/>
          <w:szCs w:val="22"/>
          <w:lang w:val="sq-AL"/>
        </w:rPr>
        <w:t xml:space="preserve">ga ana </w:t>
      </w:r>
      <w:r w:rsidRPr="00AB0D03">
        <w:rPr>
          <w:rFonts w:ascii="Times New Roman" w:eastAsiaTheme="majorEastAsia" w:hAnsi="Times New Roman"/>
          <w:i/>
          <w:szCs w:val="22"/>
          <w:lang w:val="sq-AL"/>
        </w:rPr>
        <w:t xml:space="preserve">sasiore ndikimet më të rëndësishme </w:t>
      </w:r>
      <w:r w:rsidR="006A107D" w:rsidRPr="00AB0D03">
        <w:rPr>
          <w:rFonts w:ascii="Times New Roman" w:eastAsiaTheme="majorEastAsia" w:hAnsi="Times New Roman"/>
          <w:i/>
          <w:szCs w:val="22"/>
          <w:lang w:val="sq-AL"/>
        </w:rPr>
        <w:t>të drejtpërdrejta</w:t>
      </w:r>
      <w:r w:rsidR="00573E8A" w:rsidRPr="00AB0D03">
        <w:rPr>
          <w:rFonts w:ascii="Times New Roman" w:eastAsiaTheme="majorEastAsia" w:hAnsi="Times New Roman"/>
          <w:i/>
          <w:szCs w:val="22"/>
          <w:lang w:val="sq-AL"/>
        </w:rPr>
        <w:t>.</w:t>
      </w:r>
    </w:p>
    <w:p w:rsidR="008C5313" w:rsidRPr="00AB0D03" w:rsidRDefault="006A107D" w:rsidP="006A107D">
      <w:pPr>
        <w:pStyle w:val="BodyText"/>
        <w:numPr>
          <w:ilvl w:val="1"/>
          <w:numId w:val="6"/>
        </w:numPr>
        <w:spacing w:after="0"/>
        <w:jc w:val="both"/>
        <w:rPr>
          <w:rFonts w:ascii="Times New Roman" w:eastAsiaTheme="majorEastAsia" w:hAnsi="Times New Roman"/>
          <w:i/>
          <w:szCs w:val="22"/>
          <w:lang w:val="sq-AL"/>
        </w:rPr>
      </w:pPr>
      <w:r w:rsidRPr="00AB0D03">
        <w:rPr>
          <w:rFonts w:ascii="Times New Roman" w:eastAsiaTheme="majorEastAsia" w:hAnsi="Times New Roman"/>
          <w:i/>
          <w:szCs w:val="22"/>
          <w:lang w:val="sq-AL"/>
        </w:rPr>
        <w:t xml:space="preserve">Përcaktoni vlerën monetare të </w:t>
      </w:r>
      <w:r w:rsidR="008C5313" w:rsidRPr="00AB0D03">
        <w:rPr>
          <w:rFonts w:ascii="Times New Roman" w:eastAsiaTheme="majorEastAsia" w:hAnsi="Times New Roman"/>
          <w:i/>
          <w:szCs w:val="22"/>
          <w:lang w:val="sq-AL"/>
        </w:rPr>
        <w:t>ndikime</w:t>
      </w:r>
      <w:r w:rsidRPr="00AB0D03">
        <w:rPr>
          <w:rFonts w:ascii="Times New Roman" w:eastAsiaTheme="majorEastAsia" w:hAnsi="Times New Roman"/>
          <w:i/>
          <w:szCs w:val="22"/>
          <w:lang w:val="sq-AL"/>
        </w:rPr>
        <w:t>ve</w:t>
      </w:r>
      <w:r w:rsidR="008C5313" w:rsidRPr="00AB0D03">
        <w:rPr>
          <w:rFonts w:ascii="Times New Roman" w:eastAsiaTheme="majorEastAsia" w:hAnsi="Times New Roman"/>
          <w:i/>
          <w:szCs w:val="22"/>
          <w:lang w:val="sq-AL"/>
        </w:rPr>
        <w:t xml:space="preserve"> më të rëndësishme </w:t>
      </w:r>
      <w:r w:rsidRPr="00AB0D03">
        <w:rPr>
          <w:rFonts w:ascii="Times New Roman" w:eastAsiaTheme="majorEastAsia" w:hAnsi="Times New Roman"/>
          <w:i/>
          <w:szCs w:val="22"/>
          <w:lang w:val="sq-AL"/>
        </w:rPr>
        <w:t xml:space="preserve">të drejtpërdrejta </w:t>
      </w:r>
      <w:r w:rsidR="008C5313" w:rsidRPr="00AB0D03">
        <w:rPr>
          <w:rFonts w:ascii="Times New Roman" w:eastAsiaTheme="majorEastAsia" w:hAnsi="Times New Roman"/>
          <w:i/>
          <w:szCs w:val="22"/>
          <w:lang w:val="sq-AL"/>
        </w:rPr>
        <w:t xml:space="preserve">aty ku është e mundur (shih </w:t>
      </w:r>
      <w:r w:rsidR="00D55BD1" w:rsidRPr="00AB0D03">
        <w:rPr>
          <w:rFonts w:ascii="Times New Roman" w:eastAsiaTheme="majorEastAsia" w:hAnsi="Times New Roman"/>
          <w:i/>
          <w:szCs w:val="22"/>
          <w:lang w:val="sq-AL"/>
        </w:rPr>
        <w:t>a</w:t>
      </w:r>
      <w:r w:rsidRPr="00AB0D03">
        <w:rPr>
          <w:rFonts w:ascii="Times New Roman" w:eastAsiaTheme="majorEastAsia" w:hAnsi="Times New Roman"/>
          <w:i/>
          <w:szCs w:val="22"/>
          <w:lang w:val="sq-AL"/>
        </w:rPr>
        <w:t>neksin</w:t>
      </w:r>
      <w:r w:rsidR="008C5313" w:rsidRPr="00AB0D03">
        <w:rPr>
          <w:rFonts w:ascii="Times New Roman" w:eastAsiaTheme="majorEastAsia" w:hAnsi="Times New Roman"/>
          <w:i/>
          <w:szCs w:val="22"/>
          <w:lang w:val="sq-AL"/>
        </w:rPr>
        <w:t xml:space="preserve"> 1</w:t>
      </w:r>
      <w:r w:rsidR="00900286" w:rsidRPr="00AB0D03">
        <w:rPr>
          <w:rFonts w:ascii="Times New Roman" w:eastAsiaTheme="majorEastAsia" w:hAnsi="Times New Roman"/>
          <w:i/>
          <w:szCs w:val="22"/>
          <w:lang w:val="sq-AL"/>
        </w:rPr>
        <w:t>/a</w:t>
      </w:r>
      <w:r w:rsidR="008C5313" w:rsidRPr="00AB0D03">
        <w:rPr>
          <w:rFonts w:ascii="Times New Roman" w:eastAsiaTheme="majorEastAsia" w:hAnsi="Times New Roman"/>
          <w:i/>
          <w:szCs w:val="22"/>
          <w:lang w:val="sq-AL"/>
        </w:rPr>
        <w:t xml:space="preserve"> për tabelën që mund të përdorni)</w:t>
      </w:r>
      <w:r w:rsidR="00573E8A" w:rsidRPr="00AB0D03">
        <w:rPr>
          <w:rFonts w:ascii="Times New Roman" w:eastAsiaTheme="majorEastAsia" w:hAnsi="Times New Roman"/>
          <w:i/>
          <w:szCs w:val="22"/>
          <w:lang w:val="sq-AL"/>
        </w:rPr>
        <w:t>.</w:t>
      </w:r>
    </w:p>
    <w:p w:rsidR="00FA62D5" w:rsidRPr="00AB0D03" w:rsidRDefault="008C5313" w:rsidP="006A107D">
      <w:pPr>
        <w:pStyle w:val="BodyText"/>
        <w:numPr>
          <w:ilvl w:val="1"/>
          <w:numId w:val="6"/>
        </w:numPr>
        <w:spacing w:after="0"/>
        <w:jc w:val="both"/>
        <w:rPr>
          <w:rFonts w:ascii="Times New Roman" w:hAnsi="Times New Roman"/>
          <w:szCs w:val="22"/>
          <w:lang w:val="sq-AL"/>
        </w:rPr>
      </w:pPr>
      <w:r w:rsidRPr="00AB0D03">
        <w:rPr>
          <w:rFonts w:ascii="Times New Roman" w:eastAsiaTheme="majorEastAsia" w:hAnsi="Times New Roman"/>
          <w:i/>
          <w:szCs w:val="22"/>
          <w:lang w:val="sq-AL"/>
        </w:rPr>
        <w:lastRenderedPageBreak/>
        <w:t xml:space="preserve">Analizoni ndikimin </w:t>
      </w:r>
      <w:r w:rsidR="00826684" w:rsidRPr="00AB0D03">
        <w:rPr>
          <w:rFonts w:ascii="Times New Roman" w:eastAsiaTheme="majorEastAsia" w:hAnsi="Times New Roman"/>
          <w:i/>
          <w:szCs w:val="22"/>
          <w:lang w:val="sq-AL"/>
        </w:rPr>
        <w:t>mbi</w:t>
      </w:r>
      <w:r w:rsidRPr="00AB0D03">
        <w:rPr>
          <w:rFonts w:ascii="Times New Roman" w:eastAsiaTheme="majorEastAsia" w:hAnsi="Times New Roman"/>
          <w:i/>
          <w:szCs w:val="22"/>
          <w:lang w:val="sq-AL"/>
        </w:rPr>
        <w:t xml:space="preserve"> ndërmarrjet e vogla dhe të mesme</w:t>
      </w:r>
      <w:r w:rsidR="00573E8A" w:rsidRPr="00AB0D03">
        <w:rPr>
          <w:rFonts w:ascii="Times New Roman" w:eastAsiaTheme="majorEastAsia" w:hAnsi="Times New Roman"/>
          <w:i/>
          <w:szCs w:val="22"/>
          <w:lang w:val="sq-AL"/>
        </w:rPr>
        <w:t>.</w:t>
      </w:r>
      <w:r w:rsidR="00C60048" w:rsidRPr="00AB0D03">
        <w:rPr>
          <w:rFonts w:ascii="Times New Roman" w:eastAsiaTheme="majorEastAsia" w:hAnsi="Times New Roman"/>
          <w:i/>
          <w:szCs w:val="22"/>
          <w:lang w:val="sq-AL"/>
        </w:rPr>
        <w:t xml:space="preserve">: </w:t>
      </w:r>
    </w:p>
    <w:p w:rsidR="00FA62D5" w:rsidRDefault="00FA62D5" w:rsidP="006E53A8">
      <w:pPr>
        <w:pStyle w:val="BodyText"/>
        <w:spacing w:after="0"/>
        <w:jc w:val="both"/>
        <w:rPr>
          <w:rFonts w:ascii="Times New Roman" w:hAnsi="Times New Roman"/>
          <w:i/>
          <w:szCs w:val="22"/>
          <w:lang w:val="sq-AL"/>
        </w:rPr>
      </w:pPr>
    </w:p>
    <w:p w:rsidR="00FA62D5" w:rsidRPr="006E53A8" w:rsidRDefault="00FA62D5" w:rsidP="006E53A8">
      <w:pPr>
        <w:pStyle w:val="BodyText"/>
        <w:jc w:val="both"/>
        <w:rPr>
          <w:rFonts w:ascii="Times New Roman" w:hAnsi="Times New Roman"/>
          <w:iCs/>
          <w:sz w:val="24"/>
          <w:szCs w:val="24"/>
          <w:lang w:val="sq-AL"/>
        </w:rPr>
      </w:pPr>
      <w:r w:rsidRPr="006E53A8">
        <w:rPr>
          <w:rFonts w:ascii="Times New Roman" w:hAnsi="Times New Roman"/>
          <w:iCs/>
          <w:sz w:val="24"/>
          <w:szCs w:val="24"/>
          <w:lang w:val="sq-AL"/>
        </w:rPr>
        <w:t>Efekte t</w:t>
      </w:r>
      <w:r w:rsidR="00C27C89">
        <w:rPr>
          <w:rFonts w:ascii="Times New Roman" w:hAnsi="Times New Roman"/>
          <w:iCs/>
          <w:sz w:val="24"/>
          <w:szCs w:val="24"/>
          <w:lang w:val="sq-AL"/>
        </w:rPr>
        <w:t>ë</w:t>
      </w:r>
      <w:r w:rsidRPr="006E53A8">
        <w:rPr>
          <w:rFonts w:ascii="Times New Roman" w:hAnsi="Times New Roman"/>
          <w:iCs/>
          <w:sz w:val="24"/>
          <w:szCs w:val="24"/>
          <w:lang w:val="sq-AL"/>
        </w:rPr>
        <w:t xml:space="preserve"> cilat mund t</w:t>
      </w:r>
      <w:r w:rsidR="00C27C89">
        <w:rPr>
          <w:rFonts w:ascii="Times New Roman" w:hAnsi="Times New Roman"/>
          <w:iCs/>
          <w:sz w:val="24"/>
          <w:szCs w:val="24"/>
          <w:lang w:val="sq-AL"/>
        </w:rPr>
        <w:t>ë</w:t>
      </w:r>
      <w:r w:rsidRPr="006E53A8">
        <w:rPr>
          <w:rFonts w:ascii="Times New Roman" w:hAnsi="Times New Roman"/>
          <w:iCs/>
          <w:sz w:val="24"/>
          <w:szCs w:val="24"/>
          <w:lang w:val="sq-AL"/>
        </w:rPr>
        <w:t xml:space="preserve"> monetarizohen p</w:t>
      </w:r>
      <w:r w:rsidR="00C27C89">
        <w:rPr>
          <w:rFonts w:ascii="Times New Roman" w:hAnsi="Times New Roman"/>
          <w:iCs/>
          <w:sz w:val="24"/>
          <w:szCs w:val="24"/>
          <w:lang w:val="sq-AL"/>
        </w:rPr>
        <w:t>ë</w:t>
      </w:r>
      <w:r w:rsidRPr="006E53A8">
        <w:rPr>
          <w:rFonts w:ascii="Times New Roman" w:hAnsi="Times New Roman"/>
          <w:iCs/>
          <w:sz w:val="24"/>
          <w:szCs w:val="24"/>
          <w:lang w:val="sq-AL"/>
        </w:rPr>
        <w:t>r institucionin nuk ka. P</w:t>
      </w:r>
      <w:r w:rsidR="00E56ED2" w:rsidRPr="006E53A8">
        <w:rPr>
          <w:rFonts w:ascii="Times New Roman" w:hAnsi="Times New Roman"/>
          <w:iCs/>
          <w:sz w:val="24"/>
          <w:szCs w:val="24"/>
          <w:lang w:val="sq-AL"/>
        </w:rPr>
        <w:t>ë</w:t>
      </w:r>
      <w:r w:rsidRPr="006E53A8">
        <w:rPr>
          <w:rFonts w:ascii="Times New Roman" w:hAnsi="Times New Roman"/>
          <w:iCs/>
          <w:sz w:val="24"/>
          <w:szCs w:val="24"/>
          <w:lang w:val="sq-AL"/>
        </w:rPr>
        <w:t>r subjektet e zbatimit t</w:t>
      </w:r>
      <w:r w:rsidR="00E56ED2" w:rsidRPr="006E53A8">
        <w:rPr>
          <w:rFonts w:ascii="Times New Roman" w:hAnsi="Times New Roman"/>
          <w:iCs/>
          <w:sz w:val="24"/>
          <w:szCs w:val="24"/>
          <w:lang w:val="sq-AL"/>
        </w:rPr>
        <w:t>ë</w:t>
      </w:r>
      <w:r w:rsidRPr="006E53A8">
        <w:rPr>
          <w:rFonts w:ascii="Times New Roman" w:hAnsi="Times New Roman"/>
          <w:iCs/>
          <w:sz w:val="24"/>
          <w:szCs w:val="24"/>
          <w:lang w:val="sq-AL"/>
        </w:rPr>
        <w:t xml:space="preserve"> ligjit ndikimet kanë të bëjnë me rritjen e njohurisë si dhe të dhënave që k</w:t>
      </w:r>
      <w:r w:rsidR="00E56ED2" w:rsidRPr="006E53A8">
        <w:rPr>
          <w:rFonts w:ascii="Times New Roman" w:hAnsi="Times New Roman"/>
          <w:iCs/>
          <w:sz w:val="24"/>
          <w:szCs w:val="24"/>
          <w:lang w:val="sq-AL"/>
        </w:rPr>
        <w:t>ë</w:t>
      </w:r>
      <w:r w:rsidRPr="006E53A8">
        <w:rPr>
          <w:rFonts w:ascii="Times New Roman" w:hAnsi="Times New Roman"/>
          <w:iCs/>
          <w:sz w:val="24"/>
          <w:szCs w:val="24"/>
          <w:lang w:val="sq-AL"/>
        </w:rPr>
        <w:t>to subjekte duhet të mbajnë për klientët e tyre, t</w:t>
      </w:r>
      <w:r w:rsidR="00E56ED2" w:rsidRPr="006E53A8">
        <w:rPr>
          <w:rFonts w:ascii="Times New Roman" w:hAnsi="Times New Roman"/>
          <w:iCs/>
          <w:sz w:val="24"/>
          <w:szCs w:val="24"/>
          <w:lang w:val="sq-AL"/>
        </w:rPr>
        <w:t>ë</w:t>
      </w:r>
      <w:r w:rsidRPr="006E53A8">
        <w:rPr>
          <w:rFonts w:ascii="Times New Roman" w:hAnsi="Times New Roman"/>
          <w:iCs/>
          <w:sz w:val="24"/>
          <w:szCs w:val="24"/>
          <w:lang w:val="sq-AL"/>
        </w:rPr>
        <w:t xml:space="preserve"> kusht</w:t>
      </w:r>
      <w:r w:rsidR="00E56ED2" w:rsidRPr="006E53A8">
        <w:rPr>
          <w:rFonts w:ascii="Times New Roman" w:hAnsi="Times New Roman"/>
          <w:iCs/>
          <w:sz w:val="24"/>
          <w:szCs w:val="24"/>
          <w:lang w:val="sq-AL"/>
        </w:rPr>
        <w:t>ë</w:t>
      </w:r>
      <w:r w:rsidRPr="006E53A8">
        <w:rPr>
          <w:rFonts w:ascii="Times New Roman" w:hAnsi="Times New Roman"/>
          <w:iCs/>
          <w:sz w:val="24"/>
          <w:szCs w:val="24"/>
          <w:lang w:val="sq-AL"/>
        </w:rPr>
        <w:t>zuara nga nevoja p</w:t>
      </w:r>
      <w:r w:rsidR="00E56ED2" w:rsidRPr="006E53A8">
        <w:rPr>
          <w:rFonts w:ascii="Times New Roman" w:hAnsi="Times New Roman"/>
          <w:iCs/>
          <w:sz w:val="24"/>
          <w:szCs w:val="24"/>
          <w:lang w:val="sq-AL"/>
        </w:rPr>
        <w:t>ë</w:t>
      </w:r>
      <w:r w:rsidRPr="006E53A8">
        <w:rPr>
          <w:rFonts w:ascii="Times New Roman" w:hAnsi="Times New Roman"/>
          <w:iCs/>
          <w:sz w:val="24"/>
          <w:szCs w:val="24"/>
          <w:lang w:val="sq-AL"/>
        </w:rPr>
        <w:t>r zbatimin e tyre dhe p</w:t>
      </w:r>
      <w:r w:rsidR="00E56ED2" w:rsidRPr="006E53A8">
        <w:rPr>
          <w:rFonts w:ascii="Times New Roman" w:hAnsi="Times New Roman"/>
          <w:iCs/>
          <w:sz w:val="24"/>
          <w:szCs w:val="24"/>
          <w:lang w:val="sq-AL"/>
        </w:rPr>
        <w:t>ë</w:t>
      </w:r>
      <w:r w:rsidRPr="006E53A8">
        <w:rPr>
          <w:rFonts w:ascii="Times New Roman" w:hAnsi="Times New Roman"/>
          <w:iCs/>
          <w:sz w:val="24"/>
          <w:szCs w:val="24"/>
          <w:lang w:val="sq-AL"/>
        </w:rPr>
        <w:t>r rrjedhoj</w:t>
      </w:r>
      <w:r w:rsidR="00E56ED2" w:rsidRPr="006E53A8">
        <w:rPr>
          <w:rFonts w:ascii="Times New Roman" w:hAnsi="Times New Roman"/>
          <w:iCs/>
          <w:sz w:val="24"/>
          <w:szCs w:val="24"/>
          <w:lang w:val="sq-AL"/>
        </w:rPr>
        <w:t>ë</w:t>
      </w:r>
      <w:r w:rsidRPr="006E53A8">
        <w:rPr>
          <w:rFonts w:ascii="Times New Roman" w:hAnsi="Times New Roman"/>
          <w:iCs/>
          <w:sz w:val="24"/>
          <w:szCs w:val="24"/>
          <w:lang w:val="sq-AL"/>
        </w:rPr>
        <w:t xml:space="preserve"> nuk mund monetarizohen. </w:t>
      </w:r>
    </w:p>
    <w:p w:rsidR="00B83A5E" w:rsidRPr="00AB0D03" w:rsidRDefault="00826684" w:rsidP="00825758">
      <w:pPr>
        <w:pStyle w:val="BodyText"/>
        <w:numPr>
          <w:ilvl w:val="0"/>
          <w:numId w:val="6"/>
        </w:numPr>
        <w:spacing w:after="0"/>
        <w:jc w:val="both"/>
        <w:rPr>
          <w:rFonts w:ascii="Times New Roman" w:hAnsi="Times New Roman"/>
          <w:i/>
          <w:szCs w:val="22"/>
          <w:lang w:val="sq-AL"/>
        </w:rPr>
      </w:pPr>
      <w:r w:rsidRPr="00AB0D03">
        <w:rPr>
          <w:rFonts w:ascii="Times New Roman" w:hAnsi="Times New Roman"/>
          <w:i/>
          <w:szCs w:val="22"/>
          <w:lang w:val="sq-AL"/>
        </w:rPr>
        <w:t>Për ndikimet jo të drejtpërdrejta</w:t>
      </w:r>
      <w:r w:rsidR="00D55BD1" w:rsidRPr="00AB0D03">
        <w:rPr>
          <w:rFonts w:ascii="Times New Roman" w:hAnsi="Times New Roman"/>
          <w:i/>
          <w:szCs w:val="22"/>
          <w:lang w:val="sq-AL"/>
        </w:rPr>
        <w:t>:</w:t>
      </w:r>
    </w:p>
    <w:p w:rsidR="00D55BD1" w:rsidRPr="00AB0D03" w:rsidRDefault="00D55BD1" w:rsidP="00D55BD1">
      <w:pPr>
        <w:pStyle w:val="BodyText"/>
        <w:spacing w:after="0"/>
        <w:ind w:left="720"/>
        <w:jc w:val="both"/>
        <w:rPr>
          <w:rFonts w:ascii="Times New Roman" w:hAnsi="Times New Roman"/>
          <w:i/>
          <w:szCs w:val="22"/>
          <w:lang w:val="sq-AL"/>
        </w:rPr>
      </w:pPr>
    </w:p>
    <w:p w:rsidR="00B83A5E" w:rsidRPr="00AB0D03" w:rsidRDefault="00826684" w:rsidP="00825758">
      <w:pPr>
        <w:pStyle w:val="BodyText"/>
        <w:numPr>
          <w:ilvl w:val="1"/>
          <w:numId w:val="6"/>
        </w:numPr>
        <w:spacing w:after="0"/>
        <w:jc w:val="both"/>
        <w:rPr>
          <w:rFonts w:ascii="Times New Roman" w:hAnsi="Times New Roman"/>
          <w:i/>
          <w:szCs w:val="22"/>
          <w:lang w:val="sq-AL"/>
        </w:rPr>
      </w:pPr>
      <w:r w:rsidRPr="00AB0D03">
        <w:rPr>
          <w:rFonts w:ascii="Times New Roman" w:eastAsiaTheme="majorEastAsia" w:hAnsi="Times New Roman"/>
          <w:i/>
          <w:szCs w:val="22"/>
          <w:lang w:val="sq-AL"/>
        </w:rPr>
        <w:t>Përshkruani nga ana cilësore ndikimet jo të drejtpërdrejta mbi grupet e prekura</w:t>
      </w:r>
      <w:r w:rsidR="00573E8A" w:rsidRPr="00AB0D03">
        <w:rPr>
          <w:rFonts w:ascii="Times New Roman" w:eastAsiaTheme="majorEastAsia" w:hAnsi="Times New Roman"/>
          <w:i/>
          <w:szCs w:val="22"/>
          <w:lang w:val="sq-AL"/>
        </w:rPr>
        <w:t>.</w:t>
      </w:r>
    </w:p>
    <w:p w:rsidR="00AB0D03" w:rsidRDefault="00826684" w:rsidP="00825758">
      <w:pPr>
        <w:pStyle w:val="BodyText"/>
        <w:numPr>
          <w:ilvl w:val="1"/>
          <w:numId w:val="6"/>
        </w:numPr>
        <w:spacing w:after="0"/>
        <w:jc w:val="both"/>
        <w:rPr>
          <w:rFonts w:ascii="Times New Roman" w:hAnsi="Times New Roman"/>
          <w:i/>
          <w:szCs w:val="22"/>
          <w:lang w:val="sq-AL"/>
        </w:rPr>
      </w:pPr>
      <w:r w:rsidRPr="00AB0D03">
        <w:rPr>
          <w:rFonts w:ascii="Times New Roman" w:eastAsiaTheme="majorEastAsia" w:hAnsi="Times New Roman"/>
          <w:i/>
          <w:szCs w:val="22"/>
          <w:lang w:val="sq-AL"/>
        </w:rPr>
        <w:t>Analizoni ndikimin mbi konkurrencën</w:t>
      </w:r>
      <w:r w:rsidR="00573E8A" w:rsidRPr="00AB0D03">
        <w:rPr>
          <w:rFonts w:ascii="Times New Roman" w:eastAsiaTheme="majorEastAsia" w:hAnsi="Times New Roman"/>
          <w:i/>
          <w:szCs w:val="22"/>
          <w:lang w:val="sq-AL"/>
        </w:rPr>
        <w:t>.</w:t>
      </w:r>
      <w:r w:rsidR="00B83A5E" w:rsidRPr="00AB0D03">
        <w:rPr>
          <w:rFonts w:ascii="Times New Roman" w:hAnsi="Times New Roman"/>
          <w:i/>
          <w:szCs w:val="22"/>
          <w:lang w:val="sq-AL"/>
        </w:rPr>
        <w:t xml:space="preserve">  </w:t>
      </w:r>
    </w:p>
    <w:p w:rsidR="00AB0D03" w:rsidRDefault="00AB0D03" w:rsidP="00825758">
      <w:pPr>
        <w:pStyle w:val="BodyText"/>
        <w:numPr>
          <w:ilvl w:val="1"/>
          <w:numId w:val="6"/>
        </w:numPr>
        <w:spacing w:after="0"/>
        <w:jc w:val="both"/>
        <w:rPr>
          <w:rFonts w:ascii="Times New Roman" w:hAnsi="Times New Roman"/>
          <w:i/>
          <w:szCs w:val="22"/>
          <w:lang w:val="sq-AL"/>
        </w:rPr>
      </w:pPr>
    </w:p>
    <w:p w:rsidR="00B83A5E" w:rsidRPr="003E72BD" w:rsidRDefault="00AB0D03" w:rsidP="00AB0D03">
      <w:pPr>
        <w:pStyle w:val="BodyText"/>
        <w:spacing w:after="0"/>
        <w:jc w:val="both"/>
        <w:rPr>
          <w:rFonts w:ascii="Times New Roman" w:hAnsi="Times New Roman"/>
          <w:i/>
          <w:sz w:val="24"/>
          <w:szCs w:val="24"/>
          <w:lang w:val="sq-AL"/>
        </w:rPr>
      </w:pPr>
      <w:r w:rsidRPr="003E72BD">
        <w:rPr>
          <w:rFonts w:ascii="Times New Roman" w:eastAsiaTheme="majorEastAsia" w:hAnsi="Times New Roman"/>
          <w:sz w:val="24"/>
          <w:szCs w:val="24"/>
          <w:lang w:val="sq-AL"/>
        </w:rPr>
        <w:t>Nuk eshte i zbatuesh</w:t>
      </w:r>
      <w:r w:rsidR="00C27C89">
        <w:rPr>
          <w:rFonts w:ascii="Times New Roman" w:eastAsiaTheme="majorEastAsia" w:hAnsi="Times New Roman"/>
          <w:sz w:val="24"/>
          <w:szCs w:val="24"/>
          <w:lang w:val="sq-AL"/>
        </w:rPr>
        <w:t>ë</w:t>
      </w:r>
      <w:r w:rsidRPr="003E72BD">
        <w:rPr>
          <w:rFonts w:ascii="Times New Roman" w:eastAsiaTheme="majorEastAsia" w:hAnsi="Times New Roman"/>
          <w:sz w:val="24"/>
          <w:szCs w:val="24"/>
          <w:lang w:val="sq-AL"/>
        </w:rPr>
        <w:t>m pasi nuk ka</w:t>
      </w:r>
      <w:r w:rsidR="005B255E">
        <w:rPr>
          <w:rFonts w:ascii="Times New Roman" w:eastAsiaTheme="majorEastAsia" w:hAnsi="Times New Roman"/>
          <w:sz w:val="24"/>
          <w:szCs w:val="24"/>
          <w:lang w:val="sq-AL"/>
        </w:rPr>
        <w:t>.</w:t>
      </w:r>
    </w:p>
    <w:p w:rsidR="00D55BD1" w:rsidRPr="00D2787C" w:rsidRDefault="00D55BD1" w:rsidP="00D55BD1">
      <w:pPr>
        <w:pStyle w:val="BodyText"/>
        <w:spacing w:after="0"/>
        <w:ind w:left="1440"/>
        <w:jc w:val="both"/>
        <w:rPr>
          <w:rFonts w:ascii="Times New Roman" w:hAnsi="Times New Roman"/>
          <w:i/>
          <w:color w:val="FF0000"/>
          <w:szCs w:val="22"/>
          <w:lang w:val="sq-AL"/>
        </w:rPr>
      </w:pPr>
    </w:p>
    <w:p w:rsidR="00B83A5E" w:rsidRPr="00AB0D03" w:rsidRDefault="00826684" w:rsidP="00825758">
      <w:pPr>
        <w:pStyle w:val="BodyText"/>
        <w:numPr>
          <w:ilvl w:val="0"/>
          <w:numId w:val="6"/>
        </w:numPr>
        <w:spacing w:after="0"/>
        <w:jc w:val="both"/>
        <w:rPr>
          <w:rFonts w:ascii="Times New Roman" w:hAnsi="Times New Roman"/>
          <w:i/>
          <w:szCs w:val="22"/>
          <w:lang w:val="sq-AL"/>
        </w:rPr>
      </w:pPr>
      <w:r w:rsidRPr="00AB0D03">
        <w:rPr>
          <w:rFonts w:ascii="Times New Roman" w:hAnsi="Times New Roman"/>
          <w:i/>
          <w:szCs w:val="22"/>
          <w:lang w:val="sq-AL"/>
        </w:rPr>
        <w:t>Diskutoni kufizimin e analizës</w:t>
      </w:r>
      <w:r w:rsidR="00D55BD1" w:rsidRPr="00AB0D03">
        <w:rPr>
          <w:rFonts w:ascii="Times New Roman" w:hAnsi="Times New Roman"/>
          <w:i/>
          <w:szCs w:val="22"/>
          <w:lang w:val="sq-AL"/>
        </w:rPr>
        <w:t>:</w:t>
      </w:r>
    </w:p>
    <w:p w:rsidR="00D55BD1" w:rsidRPr="00AB0D03" w:rsidRDefault="00D55BD1" w:rsidP="00D55BD1">
      <w:pPr>
        <w:pStyle w:val="BodyText"/>
        <w:spacing w:after="0"/>
        <w:ind w:left="720"/>
        <w:jc w:val="both"/>
        <w:rPr>
          <w:rFonts w:ascii="Times New Roman" w:hAnsi="Times New Roman"/>
          <w:i/>
          <w:szCs w:val="22"/>
          <w:lang w:val="sq-AL"/>
        </w:rPr>
      </w:pPr>
    </w:p>
    <w:p w:rsidR="00826684" w:rsidRPr="00AB0D03" w:rsidRDefault="00826684" w:rsidP="00C60048">
      <w:pPr>
        <w:pStyle w:val="BodyText"/>
        <w:numPr>
          <w:ilvl w:val="1"/>
          <w:numId w:val="6"/>
        </w:numPr>
        <w:spacing w:after="0"/>
        <w:jc w:val="both"/>
        <w:rPr>
          <w:rFonts w:ascii="Times New Roman" w:hAnsi="Times New Roman"/>
          <w:i/>
          <w:szCs w:val="22"/>
          <w:lang w:val="sq-AL"/>
        </w:rPr>
      </w:pPr>
      <w:bookmarkStart w:id="7" w:name="_Hlk506917230"/>
      <w:bookmarkEnd w:id="6"/>
      <w:r w:rsidRPr="00AB0D03">
        <w:rPr>
          <w:rFonts w:ascii="Times New Roman" w:hAnsi="Times New Roman"/>
          <w:i/>
          <w:szCs w:val="22"/>
          <w:lang w:val="sq-AL"/>
        </w:rPr>
        <w:t xml:space="preserve">Jepni supozimet në të cilat janë bazuar parashikimet dhe </w:t>
      </w:r>
      <w:r w:rsidR="007363E5" w:rsidRPr="00AB0D03">
        <w:rPr>
          <w:rFonts w:ascii="Times New Roman" w:hAnsi="Times New Roman"/>
          <w:i/>
          <w:szCs w:val="22"/>
          <w:lang w:val="sq-AL"/>
        </w:rPr>
        <w:t>rreziqet</w:t>
      </w:r>
      <w:r w:rsidR="00E63EFD" w:rsidRPr="00AB0D03">
        <w:rPr>
          <w:rFonts w:ascii="Times New Roman" w:hAnsi="Times New Roman"/>
          <w:i/>
          <w:szCs w:val="22"/>
          <w:lang w:val="sq-AL"/>
        </w:rPr>
        <w:t xml:space="preserve">, të cilave ato u </w:t>
      </w:r>
      <w:r w:rsidR="001009D3" w:rsidRPr="00AB0D03">
        <w:rPr>
          <w:rFonts w:ascii="Times New Roman" w:hAnsi="Times New Roman"/>
          <w:i/>
          <w:szCs w:val="22"/>
          <w:lang w:val="sq-AL"/>
        </w:rPr>
        <w:t>nënshtrohen</w:t>
      </w:r>
      <w:r w:rsidR="00E63EFD" w:rsidRPr="00AB0D03">
        <w:rPr>
          <w:rFonts w:ascii="Times New Roman" w:hAnsi="Times New Roman"/>
          <w:i/>
          <w:szCs w:val="22"/>
          <w:lang w:val="sq-AL"/>
        </w:rPr>
        <w:t>.</w:t>
      </w:r>
      <w:r w:rsidR="00C60048" w:rsidRPr="006E53A8">
        <w:rPr>
          <w:lang w:val="sq-AL"/>
        </w:rPr>
        <w:t xml:space="preserve"> </w:t>
      </w:r>
    </w:p>
    <w:p w:rsidR="00826684" w:rsidRPr="00AB0D03" w:rsidRDefault="00826684" w:rsidP="00E63EFD">
      <w:pPr>
        <w:pStyle w:val="BodyText"/>
        <w:numPr>
          <w:ilvl w:val="1"/>
          <w:numId w:val="6"/>
        </w:numPr>
        <w:spacing w:after="0"/>
        <w:jc w:val="both"/>
        <w:rPr>
          <w:rFonts w:ascii="Times New Roman" w:hAnsi="Times New Roman"/>
          <w:i/>
          <w:szCs w:val="22"/>
          <w:lang w:val="sq-AL"/>
        </w:rPr>
      </w:pPr>
      <w:r w:rsidRPr="00AB0D03">
        <w:rPr>
          <w:rFonts w:ascii="Times New Roman" w:hAnsi="Times New Roman"/>
          <w:i/>
          <w:szCs w:val="22"/>
          <w:lang w:val="sq-AL"/>
        </w:rPr>
        <w:t xml:space="preserve">Tregoni </w:t>
      </w:r>
      <w:r w:rsidR="00E63EFD" w:rsidRPr="00AB0D03">
        <w:rPr>
          <w:rFonts w:ascii="Times New Roman" w:hAnsi="Times New Roman"/>
          <w:i/>
          <w:szCs w:val="22"/>
          <w:lang w:val="sq-AL"/>
        </w:rPr>
        <w:t>sa të f</w:t>
      </w:r>
      <w:r w:rsidR="00573E8A" w:rsidRPr="00AB0D03">
        <w:rPr>
          <w:rFonts w:ascii="Times New Roman" w:hAnsi="Times New Roman"/>
          <w:i/>
          <w:szCs w:val="22"/>
          <w:lang w:val="sq-AL"/>
        </w:rPr>
        <w:t>orta</w:t>
      </w:r>
      <w:r w:rsidR="00E63EFD" w:rsidRPr="00AB0D03">
        <w:rPr>
          <w:rFonts w:ascii="Times New Roman" w:hAnsi="Times New Roman"/>
          <w:i/>
          <w:szCs w:val="22"/>
          <w:lang w:val="sq-AL"/>
        </w:rPr>
        <w:t>, të pavarura dhe të rëndësishme</w:t>
      </w:r>
      <w:r w:rsidRPr="00AB0D03">
        <w:rPr>
          <w:rFonts w:ascii="Times New Roman" w:hAnsi="Times New Roman"/>
          <w:i/>
          <w:szCs w:val="22"/>
          <w:lang w:val="sq-AL"/>
        </w:rPr>
        <w:t xml:space="preserve"> janë provat që mbështesin supozimet</w:t>
      </w:r>
      <w:r w:rsidR="00E63EFD" w:rsidRPr="00AB0D03">
        <w:rPr>
          <w:rFonts w:ascii="Times New Roman" w:hAnsi="Times New Roman"/>
          <w:i/>
          <w:szCs w:val="22"/>
          <w:lang w:val="sq-AL"/>
        </w:rPr>
        <w:t>.</w:t>
      </w:r>
    </w:p>
    <w:p w:rsidR="00AB0D03" w:rsidRPr="00AB0D03" w:rsidRDefault="00E63EFD" w:rsidP="00AB0D03">
      <w:pPr>
        <w:pStyle w:val="BodyText"/>
        <w:numPr>
          <w:ilvl w:val="1"/>
          <w:numId w:val="6"/>
        </w:numPr>
        <w:spacing w:after="0"/>
        <w:jc w:val="both"/>
        <w:rPr>
          <w:rFonts w:ascii="Times New Roman" w:hAnsi="Times New Roman"/>
          <w:i/>
          <w:szCs w:val="22"/>
          <w:lang w:val="sq-AL"/>
        </w:rPr>
      </w:pPr>
      <w:r w:rsidRPr="00AB0D03">
        <w:rPr>
          <w:rFonts w:ascii="Times New Roman" w:hAnsi="Times New Roman"/>
          <w:i/>
          <w:szCs w:val="22"/>
          <w:lang w:val="sq-AL"/>
        </w:rPr>
        <w:t xml:space="preserve">Tregoni se </w:t>
      </w:r>
      <w:r w:rsidR="00826684" w:rsidRPr="00AB0D03">
        <w:rPr>
          <w:rFonts w:ascii="Times New Roman" w:hAnsi="Times New Roman"/>
          <w:i/>
          <w:szCs w:val="22"/>
          <w:lang w:val="sq-AL"/>
        </w:rPr>
        <w:t>çfarë mund të p</w:t>
      </w:r>
      <w:r w:rsidRPr="00AB0D03">
        <w:rPr>
          <w:rFonts w:ascii="Times New Roman" w:hAnsi="Times New Roman"/>
          <w:i/>
          <w:szCs w:val="22"/>
          <w:lang w:val="sq-AL"/>
        </w:rPr>
        <w:t xml:space="preserve">engojë </w:t>
      </w:r>
      <w:r w:rsidR="00826684" w:rsidRPr="00AB0D03">
        <w:rPr>
          <w:rFonts w:ascii="Times New Roman" w:hAnsi="Times New Roman"/>
          <w:i/>
          <w:szCs w:val="22"/>
          <w:lang w:val="sq-AL"/>
        </w:rPr>
        <w:t xml:space="preserve">realizimin e përfitimeve, </w:t>
      </w:r>
      <w:r w:rsidRPr="00AB0D03">
        <w:rPr>
          <w:rFonts w:ascii="Times New Roman" w:hAnsi="Times New Roman"/>
          <w:i/>
          <w:szCs w:val="22"/>
          <w:lang w:val="sq-AL"/>
        </w:rPr>
        <w:t xml:space="preserve">të rrisë </w:t>
      </w:r>
      <w:r w:rsidR="00826684" w:rsidRPr="00AB0D03">
        <w:rPr>
          <w:rFonts w:ascii="Times New Roman" w:hAnsi="Times New Roman"/>
          <w:i/>
          <w:szCs w:val="22"/>
          <w:lang w:val="sq-AL"/>
        </w:rPr>
        <w:t xml:space="preserve">kostot ose </w:t>
      </w:r>
      <w:r w:rsidRPr="00AB0D03">
        <w:rPr>
          <w:rFonts w:ascii="Times New Roman" w:hAnsi="Times New Roman"/>
          <w:i/>
          <w:szCs w:val="22"/>
          <w:lang w:val="sq-AL"/>
        </w:rPr>
        <w:t xml:space="preserve">të sjellë pasoja </w:t>
      </w:r>
      <w:r w:rsidR="00826684" w:rsidRPr="00AB0D03">
        <w:rPr>
          <w:rFonts w:ascii="Times New Roman" w:hAnsi="Times New Roman"/>
          <w:i/>
          <w:szCs w:val="22"/>
          <w:lang w:val="sq-AL"/>
        </w:rPr>
        <w:t>të papritura</w:t>
      </w:r>
      <w:r w:rsidR="00573E8A" w:rsidRPr="00AB0D03">
        <w:rPr>
          <w:rFonts w:ascii="Times New Roman" w:hAnsi="Times New Roman"/>
          <w:i/>
          <w:szCs w:val="22"/>
          <w:lang w:val="sq-AL"/>
        </w:rPr>
        <w:t>.</w:t>
      </w:r>
      <w:r w:rsidR="00C60048" w:rsidRPr="006E53A8">
        <w:rPr>
          <w:lang w:val="sq-AL"/>
        </w:rPr>
        <w:t xml:space="preserve"> </w:t>
      </w:r>
    </w:p>
    <w:p w:rsidR="00AB0D03" w:rsidRPr="003E72BD" w:rsidRDefault="00AB0D03" w:rsidP="00AB0D03">
      <w:pPr>
        <w:pStyle w:val="BodyText"/>
        <w:spacing w:after="0"/>
        <w:ind w:left="1440"/>
        <w:jc w:val="both"/>
        <w:rPr>
          <w:rFonts w:ascii="Times New Roman" w:hAnsi="Times New Roman"/>
          <w:i/>
          <w:sz w:val="24"/>
          <w:szCs w:val="24"/>
          <w:lang w:val="sq-AL"/>
        </w:rPr>
      </w:pPr>
    </w:p>
    <w:p w:rsidR="00B83A5E" w:rsidRPr="003E72BD" w:rsidRDefault="00C60048" w:rsidP="00AB0D03">
      <w:pPr>
        <w:pStyle w:val="BodyText"/>
        <w:spacing w:after="0"/>
        <w:jc w:val="both"/>
        <w:rPr>
          <w:rFonts w:ascii="Times New Roman" w:hAnsi="Times New Roman"/>
          <w:i/>
          <w:sz w:val="24"/>
          <w:szCs w:val="24"/>
          <w:lang w:val="sq-AL"/>
        </w:rPr>
      </w:pPr>
      <w:r w:rsidRPr="003E72BD">
        <w:rPr>
          <w:rFonts w:ascii="Times New Roman" w:hAnsi="Times New Roman"/>
          <w:sz w:val="24"/>
          <w:szCs w:val="24"/>
          <w:lang w:val="sq-AL"/>
        </w:rPr>
        <w:t xml:space="preserve">Nuk </w:t>
      </w:r>
      <w:r w:rsidR="008E6D59" w:rsidRPr="003E72BD">
        <w:rPr>
          <w:rFonts w:ascii="Times New Roman" w:hAnsi="Times New Roman"/>
          <w:sz w:val="24"/>
          <w:szCs w:val="24"/>
          <w:lang w:val="sq-AL"/>
        </w:rPr>
        <w:t>parashikohen</w:t>
      </w:r>
      <w:r w:rsidRPr="003E72BD">
        <w:rPr>
          <w:rFonts w:ascii="Times New Roman" w:hAnsi="Times New Roman"/>
          <w:sz w:val="24"/>
          <w:szCs w:val="24"/>
          <w:lang w:val="sq-AL"/>
        </w:rPr>
        <w:t xml:space="preserve"> pengesa për këtë qëllim as të papritura.</w:t>
      </w:r>
    </w:p>
    <w:p w:rsidR="00D55BD1" w:rsidRPr="00D2787C" w:rsidRDefault="00D55BD1" w:rsidP="00D55BD1">
      <w:pPr>
        <w:pStyle w:val="BodyText"/>
        <w:spacing w:after="0"/>
        <w:ind w:left="1440"/>
        <w:jc w:val="both"/>
        <w:rPr>
          <w:rFonts w:ascii="Times New Roman" w:hAnsi="Times New Roman"/>
          <w:i/>
          <w:color w:val="FF0000"/>
          <w:szCs w:val="22"/>
          <w:lang w:val="sq-AL"/>
        </w:rPr>
      </w:pPr>
    </w:p>
    <w:p w:rsidR="00D55BD1" w:rsidRPr="00D2787C" w:rsidRDefault="00E63EFD" w:rsidP="00825758">
      <w:pPr>
        <w:pStyle w:val="BodyText"/>
        <w:numPr>
          <w:ilvl w:val="0"/>
          <w:numId w:val="6"/>
        </w:numPr>
        <w:spacing w:after="0"/>
        <w:jc w:val="both"/>
        <w:rPr>
          <w:rFonts w:ascii="Times New Roman" w:hAnsi="Times New Roman"/>
          <w:i/>
          <w:color w:val="FF0000"/>
          <w:szCs w:val="22"/>
          <w:lang w:val="sq-AL"/>
        </w:rPr>
      </w:pPr>
      <w:r w:rsidRPr="00D2787C">
        <w:rPr>
          <w:rFonts w:ascii="Times New Roman" w:hAnsi="Times New Roman"/>
          <w:i/>
          <w:color w:val="FF0000"/>
          <w:szCs w:val="22"/>
          <w:lang w:val="sq-AL"/>
        </w:rPr>
        <w:t>Përmblidhni vlerësimin e opsioneve</w:t>
      </w:r>
      <w:r w:rsidR="00D55BD1" w:rsidRPr="00D2787C">
        <w:rPr>
          <w:rFonts w:ascii="Times New Roman" w:hAnsi="Times New Roman"/>
          <w:i/>
          <w:color w:val="FF0000"/>
          <w:szCs w:val="22"/>
          <w:lang w:val="sq-AL"/>
        </w:rPr>
        <w:t>:</w:t>
      </w:r>
    </w:p>
    <w:p w:rsidR="00B83A5E" w:rsidRPr="00D2787C" w:rsidRDefault="00BC0A43" w:rsidP="00D55BD1">
      <w:pPr>
        <w:pStyle w:val="BodyText"/>
        <w:spacing w:after="0"/>
        <w:ind w:left="720"/>
        <w:jc w:val="both"/>
        <w:rPr>
          <w:rFonts w:ascii="Times New Roman" w:hAnsi="Times New Roman"/>
          <w:i/>
          <w:color w:val="FF0000"/>
          <w:szCs w:val="22"/>
          <w:lang w:val="sq-AL"/>
        </w:rPr>
      </w:pPr>
      <w:r w:rsidRPr="00D2787C">
        <w:rPr>
          <w:rFonts w:ascii="Times New Roman" w:hAnsi="Times New Roman"/>
          <w:i/>
          <w:color w:val="FF0000"/>
          <w:szCs w:val="22"/>
          <w:lang w:val="sq-AL"/>
        </w:rPr>
        <w:t xml:space="preserve"> </w:t>
      </w:r>
    </w:p>
    <w:p w:rsidR="00E63EFD" w:rsidRPr="00D2787C" w:rsidRDefault="00E63EFD" w:rsidP="00573E8A">
      <w:pPr>
        <w:pStyle w:val="BodyText"/>
        <w:numPr>
          <w:ilvl w:val="1"/>
          <w:numId w:val="6"/>
        </w:numPr>
        <w:spacing w:after="0"/>
        <w:jc w:val="both"/>
        <w:rPr>
          <w:rFonts w:ascii="Times New Roman" w:hAnsi="Times New Roman"/>
          <w:i/>
          <w:color w:val="FF0000"/>
          <w:szCs w:val="22"/>
          <w:lang w:val="sq-AL"/>
        </w:rPr>
      </w:pPr>
      <w:r w:rsidRPr="00D2787C">
        <w:rPr>
          <w:rFonts w:ascii="Times New Roman" w:hAnsi="Times New Roman"/>
          <w:i/>
          <w:color w:val="FF0000"/>
          <w:szCs w:val="22"/>
          <w:lang w:val="sq-AL"/>
        </w:rPr>
        <w:t xml:space="preserve"> Paraqisni një pasqyrë përmbledhëse të të gjitha ndikimeve të opsioneve të analizuara</w:t>
      </w:r>
      <w:r w:rsidR="00573E8A" w:rsidRPr="00D2787C">
        <w:rPr>
          <w:rFonts w:ascii="Times New Roman" w:hAnsi="Times New Roman"/>
          <w:i/>
          <w:color w:val="FF0000"/>
          <w:szCs w:val="22"/>
          <w:lang w:val="sq-AL"/>
        </w:rPr>
        <w:t>.</w:t>
      </w:r>
    </w:p>
    <w:p w:rsidR="00E63EFD" w:rsidRPr="00D2787C" w:rsidRDefault="00E63EFD" w:rsidP="00573E8A">
      <w:pPr>
        <w:pStyle w:val="BodyText"/>
        <w:numPr>
          <w:ilvl w:val="1"/>
          <w:numId w:val="6"/>
        </w:numPr>
        <w:spacing w:after="0"/>
        <w:jc w:val="both"/>
        <w:rPr>
          <w:rFonts w:ascii="Times New Roman" w:hAnsi="Times New Roman"/>
          <w:i/>
          <w:color w:val="FF0000"/>
          <w:szCs w:val="22"/>
          <w:lang w:val="sq-AL"/>
        </w:rPr>
      </w:pPr>
      <w:r w:rsidRPr="00D2787C">
        <w:rPr>
          <w:rFonts w:ascii="Times New Roman" w:hAnsi="Times New Roman"/>
          <w:i/>
          <w:color w:val="FF0000"/>
          <w:szCs w:val="22"/>
          <w:lang w:val="sq-AL"/>
        </w:rPr>
        <w:t xml:space="preserve">Shpjegoni se si ndikimet e të gjitha opsioneve të analizuara krahasohen me </w:t>
      </w:r>
      <w:r w:rsidR="001009D3" w:rsidRPr="00D2787C">
        <w:rPr>
          <w:rFonts w:ascii="Times New Roman" w:hAnsi="Times New Roman"/>
          <w:i/>
          <w:color w:val="FF0000"/>
          <w:szCs w:val="22"/>
          <w:lang w:val="sq-AL"/>
        </w:rPr>
        <w:t>njëra</w:t>
      </w:r>
      <w:r w:rsidR="00D55BD1" w:rsidRPr="00D2787C">
        <w:rPr>
          <w:rFonts w:ascii="Times New Roman" w:hAnsi="Times New Roman"/>
          <w:i/>
          <w:color w:val="FF0000"/>
          <w:szCs w:val="22"/>
          <w:lang w:val="sq-AL"/>
        </w:rPr>
        <w:t>-</w:t>
      </w:r>
      <w:r w:rsidRPr="00D2787C">
        <w:rPr>
          <w:rFonts w:ascii="Times New Roman" w:hAnsi="Times New Roman"/>
          <w:i/>
          <w:color w:val="FF0000"/>
          <w:szCs w:val="22"/>
          <w:lang w:val="sq-AL"/>
        </w:rPr>
        <w:t>tjetrën</w:t>
      </w:r>
      <w:r w:rsidR="00573E8A" w:rsidRPr="00D2787C">
        <w:rPr>
          <w:rFonts w:ascii="Times New Roman" w:hAnsi="Times New Roman"/>
          <w:i/>
          <w:color w:val="FF0000"/>
          <w:szCs w:val="22"/>
          <w:lang w:val="sq-AL"/>
        </w:rPr>
        <w:t>.</w:t>
      </w:r>
    </w:p>
    <w:p w:rsidR="00BC0A43" w:rsidRPr="00D2787C" w:rsidRDefault="00E63EFD" w:rsidP="00573E8A">
      <w:pPr>
        <w:pStyle w:val="BodyText"/>
        <w:numPr>
          <w:ilvl w:val="1"/>
          <w:numId w:val="6"/>
        </w:numPr>
        <w:spacing w:after="0"/>
        <w:jc w:val="both"/>
        <w:rPr>
          <w:rFonts w:ascii="Times New Roman" w:hAnsi="Times New Roman"/>
          <w:i/>
          <w:color w:val="FF0000"/>
          <w:szCs w:val="22"/>
          <w:lang w:val="sq-AL"/>
        </w:rPr>
      </w:pPr>
      <w:r w:rsidRPr="00D2787C">
        <w:rPr>
          <w:rFonts w:ascii="Times New Roman" w:hAnsi="Times New Roman"/>
          <w:i/>
          <w:color w:val="FF0000"/>
          <w:szCs w:val="22"/>
          <w:lang w:val="sq-AL"/>
        </w:rPr>
        <w:t xml:space="preserve">Paraqisni </w:t>
      </w:r>
      <w:r w:rsidR="00257570" w:rsidRPr="00D2787C">
        <w:rPr>
          <w:rFonts w:ascii="Times New Roman" w:hAnsi="Times New Roman"/>
          <w:i/>
          <w:color w:val="FF0000"/>
          <w:szCs w:val="22"/>
          <w:lang w:val="sq-AL"/>
        </w:rPr>
        <w:t>përllogaritjet</w:t>
      </w:r>
      <w:r w:rsidRPr="00D2787C">
        <w:rPr>
          <w:rFonts w:ascii="Times New Roman" w:hAnsi="Times New Roman"/>
          <w:i/>
          <w:color w:val="FF0000"/>
          <w:szCs w:val="22"/>
          <w:lang w:val="sq-AL"/>
        </w:rPr>
        <w:t xml:space="preserve"> më të mira të</w:t>
      </w:r>
      <w:r w:rsidR="00257570" w:rsidRPr="00D2787C">
        <w:rPr>
          <w:rFonts w:ascii="Times New Roman" w:hAnsi="Times New Roman"/>
          <w:i/>
          <w:color w:val="FF0000"/>
          <w:szCs w:val="22"/>
          <w:lang w:val="sq-AL"/>
        </w:rPr>
        <w:t xml:space="preserve"> përgjithshme neto të</w:t>
      </w:r>
      <w:r w:rsidRPr="00D2787C">
        <w:rPr>
          <w:rFonts w:ascii="Times New Roman" w:hAnsi="Times New Roman"/>
          <w:i/>
          <w:color w:val="FF0000"/>
          <w:szCs w:val="22"/>
          <w:lang w:val="sq-AL"/>
        </w:rPr>
        <w:t xml:space="preserve"> </w:t>
      </w:r>
      <w:r w:rsidR="00257570" w:rsidRPr="00D2787C">
        <w:rPr>
          <w:rFonts w:ascii="Times New Roman" w:hAnsi="Times New Roman"/>
          <w:i/>
          <w:color w:val="FF0000"/>
          <w:szCs w:val="22"/>
          <w:lang w:val="sq-AL"/>
        </w:rPr>
        <w:t xml:space="preserve">ndikimit me vlerë </w:t>
      </w:r>
      <w:r w:rsidRPr="00D2787C">
        <w:rPr>
          <w:rFonts w:ascii="Times New Roman" w:hAnsi="Times New Roman"/>
          <w:i/>
          <w:color w:val="FF0000"/>
          <w:szCs w:val="22"/>
          <w:lang w:val="sq-AL"/>
        </w:rPr>
        <w:t>monetar</w:t>
      </w:r>
      <w:r w:rsidR="00257570" w:rsidRPr="00D2787C">
        <w:rPr>
          <w:rFonts w:ascii="Times New Roman" w:hAnsi="Times New Roman"/>
          <w:i/>
          <w:color w:val="FF0000"/>
          <w:szCs w:val="22"/>
          <w:lang w:val="sq-AL"/>
        </w:rPr>
        <w:t>e</w:t>
      </w:r>
      <w:r w:rsidRPr="00D2787C">
        <w:rPr>
          <w:rFonts w:ascii="Times New Roman" w:hAnsi="Times New Roman"/>
          <w:i/>
          <w:color w:val="FF0000"/>
          <w:szCs w:val="22"/>
          <w:lang w:val="sq-AL"/>
        </w:rPr>
        <w:t xml:space="preserve"> të </w:t>
      </w:r>
      <w:r w:rsidR="00257570" w:rsidRPr="00D2787C">
        <w:rPr>
          <w:rFonts w:ascii="Times New Roman" w:hAnsi="Times New Roman"/>
          <w:i/>
          <w:color w:val="FF0000"/>
          <w:szCs w:val="22"/>
          <w:lang w:val="sq-AL"/>
        </w:rPr>
        <w:t xml:space="preserve">përcaktuar </w:t>
      </w:r>
      <w:r w:rsidRPr="00D2787C">
        <w:rPr>
          <w:rFonts w:ascii="Times New Roman" w:hAnsi="Times New Roman"/>
          <w:i/>
          <w:color w:val="FF0000"/>
          <w:szCs w:val="22"/>
          <w:lang w:val="sq-AL"/>
        </w:rPr>
        <w:t xml:space="preserve">për çdo </w:t>
      </w:r>
      <w:r w:rsidR="00D55BD1" w:rsidRPr="00D2787C">
        <w:rPr>
          <w:rFonts w:ascii="Times New Roman" w:hAnsi="Times New Roman"/>
          <w:i/>
          <w:color w:val="FF0000"/>
          <w:szCs w:val="22"/>
          <w:lang w:val="sq-AL"/>
        </w:rPr>
        <w:t>opsion (shih a</w:t>
      </w:r>
      <w:r w:rsidR="00900286" w:rsidRPr="00D2787C">
        <w:rPr>
          <w:rFonts w:ascii="Times New Roman" w:hAnsi="Times New Roman"/>
          <w:i/>
          <w:color w:val="FF0000"/>
          <w:szCs w:val="22"/>
          <w:lang w:val="sq-AL"/>
        </w:rPr>
        <w:t>neksin 1/b</w:t>
      </w:r>
      <w:r w:rsidRPr="00D2787C">
        <w:rPr>
          <w:rFonts w:ascii="Times New Roman" w:hAnsi="Times New Roman"/>
          <w:i/>
          <w:color w:val="FF0000"/>
          <w:szCs w:val="22"/>
          <w:lang w:val="sq-AL"/>
        </w:rPr>
        <w:t xml:space="preserve"> për tabelën që mund të përdorn</w:t>
      </w:r>
      <w:r w:rsidR="00475898" w:rsidRPr="00D2787C">
        <w:rPr>
          <w:rFonts w:ascii="Times New Roman" w:hAnsi="Times New Roman"/>
          <w:i/>
          <w:color w:val="FF0000"/>
          <w:szCs w:val="22"/>
          <w:lang w:val="sq-AL"/>
        </w:rPr>
        <w:t>i</w:t>
      </w:r>
      <w:r w:rsidR="00BC0A43" w:rsidRPr="00D2787C">
        <w:rPr>
          <w:rFonts w:ascii="Times New Roman" w:hAnsi="Times New Roman"/>
          <w:i/>
          <w:color w:val="FF0000"/>
          <w:szCs w:val="22"/>
          <w:lang w:val="sq-AL"/>
        </w:rPr>
        <w:t>)</w:t>
      </w:r>
      <w:r w:rsidR="00573E8A" w:rsidRPr="00D2787C">
        <w:rPr>
          <w:rFonts w:ascii="Times New Roman" w:hAnsi="Times New Roman"/>
          <w:i/>
          <w:color w:val="FF0000"/>
          <w:szCs w:val="22"/>
          <w:lang w:val="sq-AL"/>
        </w:rPr>
        <w:t>.</w:t>
      </w:r>
      <w:r w:rsidR="00257570" w:rsidRPr="00D2787C">
        <w:rPr>
          <w:rFonts w:ascii="Times New Roman" w:hAnsi="Times New Roman"/>
          <w:i/>
          <w:color w:val="FF0000"/>
          <w:szCs w:val="22"/>
          <w:lang w:val="sq-AL"/>
        </w:rPr>
        <w:t xml:space="preserve"> </w:t>
      </w:r>
    </w:p>
    <w:bookmarkEnd w:id="7"/>
    <w:p w:rsidR="002C7EE3" w:rsidRPr="00D2787C" w:rsidRDefault="002C7EE3" w:rsidP="0013699E">
      <w:pPr>
        <w:autoSpaceDE w:val="0"/>
        <w:autoSpaceDN w:val="0"/>
        <w:adjustRightInd w:val="0"/>
        <w:jc w:val="both"/>
        <w:rPr>
          <w:rFonts w:ascii="Times New Roman" w:hAnsi="Times New Roman"/>
          <w:i/>
          <w:color w:val="FF0000"/>
          <w:szCs w:val="22"/>
          <w:lang w:val="sq-AL"/>
        </w:rPr>
      </w:pPr>
    </w:p>
    <w:p w:rsidR="00DE170E" w:rsidRPr="00D2787C" w:rsidRDefault="0078693A" w:rsidP="00864E90">
      <w:pPr>
        <w:jc w:val="both"/>
        <w:rPr>
          <w:rFonts w:ascii="Times New Roman" w:hAnsi="Times New Roman"/>
          <w:color w:val="FF0000"/>
          <w:szCs w:val="22"/>
          <w:lang w:val="sq-AL"/>
        </w:rPr>
      </w:pPr>
      <w:bookmarkStart w:id="8" w:name="_Toc506919738"/>
      <w:r w:rsidRPr="00D2787C">
        <w:rPr>
          <w:rFonts w:ascii="Times New Roman" w:hAnsi="Times New Roman"/>
          <w:color w:val="FF0000"/>
          <w:szCs w:val="22"/>
          <w:lang w:val="sq-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4E90" w:rsidRPr="00D2787C">
        <w:rPr>
          <w:rFonts w:ascii="Times New Roman" w:hAnsi="Times New Roman"/>
          <w:color w:val="FF0000"/>
          <w:szCs w:val="22"/>
          <w:lang w:val="sq-AL"/>
        </w:rPr>
        <w:t>_______________________________</w:t>
      </w:r>
      <w:r w:rsidRPr="00D2787C">
        <w:rPr>
          <w:rFonts w:ascii="Times New Roman" w:hAnsi="Times New Roman"/>
          <w:color w:val="FF0000"/>
          <w:szCs w:val="22"/>
          <w:lang w:val="sq-AL"/>
        </w:rPr>
        <w:t>_____________________________________________________________________________________________________________________________________________________________________________________________</w:t>
      </w:r>
      <w:r w:rsidR="00864E90" w:rsidRPr="00D2787C">
        <w:rPr>
          <w:rFonts w:ascii="Times New Roman" w:hAnsi="Times New Roman"/>
          <w:color w:val="FF0000"/>
          <w:szCs w:val="22"/>
          <w:lang w:val="sq-AL"/>
        </w:rPr>
        <w:t>____________________________________________________________________________________________________________________________________________________________________</w:t>
      </w:r>
    </w:p>
    <w:p w:rsidR="00864E90" w:rsidRPr="00D2787C" w:rsidRDefault="00864E90" w:rsidP="00864E90">
      <w:pPr>
        <w:jc w:val="both"/>
        <w:rPr>
          <w:rFonts w:ascii="Times New Roman" w:hAnsi="Times New Roman"/>
          <w:color w:val="FF0000"/>
          <w:szCs w:val="22"/>
          <w:lang w:val="sq-AL"/>
        </w:rPr>
      </w:pPr>
    </w:p>
    <w:bookmarkEnd w:id="8"/>
    <w:p w:rsidR="002C7EE3" w:rsidRPr="00CF0A75" w:rsidRDefault="00257570" w:rsidP="0013699E">
      <w:pPr>
        <w:pStyle w:val="Heading1"/>
        <w:rPr>
          <w:rFonts w:ascii="Times New Roman" w:hAnsi="Times New Roman" w:cs="Times New Roman"/>
          <w:sz w:val="22"/>
          <w:szCs w:val="22"/>
          <w:lang w:val="sq-AL"/>
        </w:rPr>
      </w:pPr>
      <w:r w:rsidRPr="00CF0A75">
        <w:rPr>
          <w:rFonts w:ascii="Times New Roman" w:hAnsi="Times New Roman" w:cs="Times New Roman"/>
          <w:sz w:val="22"/>
          <w:szCs w:val="22"/>
          <w:lang w:val="sq-AL"/>
        </w:rPr>
        <w:t>Arsyetimi i opsionit të preferuar</w:t>
      </w:r>
    </w:p>
    <w:p w:rsidR="00D55BD1" w:rsidRPr="00CF0A75" w:rsidRDefault="00D55BD1" w:rsidP="00D55BD1">
      <w:pPr>
        <w:rPr>
          <w:szCs w:val="22"/>
          <w:lang w:val="sq-AL"/>
        </w:rPr>
      </w:pPr>
    </w:p>
    <w:p w:rsidR="00257570" w:rsidRPr="00CF0A75" w:rsidRDefault="00573E8A" w:rsidP="00257570">
      <w:pPr>
        <w:pStyle w:val="ListParagraph"/>
        <w:numPr>
          <w:ilvl w:val="0"/>
          <w:numId w:val="11"/>
        </w:numPr>
        <w:spacing w:after="0"/>
        <w:rPr>
          <w:rFonts w:ascii="Times New Roman" w:hAnsi="Times New Roman"/>
          <w:i/>
          <w:szCs w:val="22"/>
          <w:lang w:val="sq-AL"/>
        </w:rPr>
      </w:pPr>
      <w:r w:rsidRPr="00CF0A75">
        <w:rPr>
          <w:rFonts w:ascii="Times New Roman" w:hAnsi="Times New Roman"/>
          <w:i/>
          <w:szCs w:val="22"/>
          <w:lang w:val="sq-AL"/>
        </w:rPr>
        <w:t>Z</w:t>
      </w:r>
      <w:r w:rsidR="00257570" w:rsidRPr="00CF0A75">
        <w:rPr>
          <w:rFonts w:ascii="Times New Roman" w:hAnsi="Times New Roman"/>
          <w:i/>
          <w:szCs w:val="22"/>
          <w:lang w:val="sq-AL"/>
        </w:rPr>
        <w:t>gjidhni opsionin e preferuar</w:t>
      </w:r>
      <w:r w:rsidR="00D55BD1" w:rsidRPr="00CF0A75">
        <w:rPr>
          <w:rFonts w:ascii="Times New Roman" w:hAnsi="Times New Roman"/>
          <w:i/>
          <w:szCs w:val="22"/>
          <w:lang w:val="sq-AL"/>
        </w:rPr>
        <w:t>,</w:t>
      </w:r>
      <w:r w:rsidR="00257570" w:rsidRPr="00CF0A75">
        <w:rPr>
          <w:rFonts w:ascii="Times New Roman" w:hAnsi="Times New Roman"/>
          <w:i/>
          <w:szCs w:val="22"/>
          <w:lang w:val="sq-AL"/>
        </w:rPr>
        <w:t xml:space="preserve"> bazuar në analizë</w:t>
      </w:r>
      <w:r w:rsidRPr="00CF0A75">
        <w:rPr>
          <w:rFonts w:ascii="Times New Roman" w:hAnsi="Times New Roman"/>
          <w:i/>
          <w:szCs w:val="22"/>
          <w:lang w:val="sq-AL"/>
        </w:rPr>
        <w:t>.</w:t>
      </w:r>
      <w:r w:rsidR="00257570" w:rsidRPr="00CF0A75">
        <w:rPr>
          <w:rFonts w:ascii="Times New Roman" w:hAnsi="Times New Roman"/>
          <w:i/>
          <w:szCs w:val="22"/>
          <w:lang w:val="sq-AL"/>
        </w:rPr>
        <w:t xml:space="preserve"> </w:t>
      </w:r>
    </w:p>
    <w:p w:rsidR="00BC0A43" w:rsidRPr="00CF0A75" w:rsidRDefault="00257570" w:rsidP="00257570">
      <w:pPr>
        <w:pStyle w:val="ListParagraph"/>
        <w:numPr>
          <w:ilvl w:val="0"/>
          <w:numId w:val="11"/>
        </w:numPr>
        <w:spacing w:after="0"/>
        <w:rPr>
          <w:rFonts w:ascii="Times New Roman" w:hAnsi="Times New Roman"/>
          <w:i/>
          <w:szCs w:val="22"/>
          <w:lang w:val="sq-AL"/>
        </w:rPr>
      </w:pPr>
      <w:r w:rsidRPr="00CF0A75">
        <w:rPr>
          <w:rFonts w:ascii="Times New Roman" w:hAnsi="Times New Roman"/>
          <w:i/>
          <w:szCs w:val="22"/>
          <w:lang w:val="sq-AL"/>
        </w:rPr>
        <w:t>Shpjegoni arsyetimin tuaj</w:t>
      </w:r>
      <w:r w:rsidR="00573E8A" w:rsidRPr="00CF0A75">
        <w:rPr>
          <w:rFonts w:ascii="Times New Roman" w:hAnsi="Times New Roman"/>
          <w:i/>
          <w:szCs w:val="22"/>
          <w:lang w:val="sq-AL"/>
        </w:rPr>
        <w:t xml:space="preserve">. </w:t>
      </w:r>
      <w:r w:rsidR="00BC0A43" w:rsidRPr="00CF0A75">
        <w:rPr>
          <w:rFonts w:ascii="Times New Roman" w:hAnsi="Times New Roman"/>
          <w:i/>
          <w:szCs w:val="22"/>
          <w:lang w:val="sq-AL"/>
        </w:rPr>
        <w:t xml:space="preserve"> </w:t>
      </w:r>
    </w:p>
    <w:p w:rsidR="00BC0A43" w:rsidRPr="00CF0A75" w:rsidRDefault="00BC0A43" w:rsidP="00B83A5E">
      <w:pPr>
        <w:rPr>
          <w:rFonts w:ascii="Times New Roman" w:hAnsi="Times New Roman"/>
          <w:szCs w:val="22"/>
          <w:lang w:val="sq-AL"/>
        </w:rPr>
      </w:pPr>
    </w:p>
    <w:p w:rsidR="00AB0D03" w:rsidRPr="00CC6089" w:rsidRDefault="00CF0A75" w:rsidP="00864E90">
      <w:pPr>
        <w:jc w:val="both"/>
        <w:rPr>
          <w:rFonts w:ascii="Times New Roman" w:hAnsi="Times New Roman"/>
          <w:sz w:val="24"/>
          <w:szCs w:val="24"/>
          <w:lang w:val="sq-AL"/>
        </w:rPr>
      </w:pPr>
      <w:bookmarkStart w:id="9" w:name="_Toc506919739"/>
      <w:r w:rsidRPr="003E72BD">
        <w:rPr>
          <w:rFonts w:ascii="Times New Roman" w:hAnsi="Times New Roman"/>
          <w:sz w:val="24"/>
          <w:szCs w:val="24"/>
          <w:lang w:val="sq-AL"/>
        </w:rPr>
        <w:t xml:space="preserve">Opsioni nr.2 </w:t>
      </w:r>
      <w:r w:rsidR="00C27C89">
        <w:rPr>
          <w:rFonts w:ascii="Times New Roman" w:hAnsi="Times New Roman"/>
          <w:sz w:val="24"/>
          <w:szCs w:val="24"/>
          <w:lang w:val="sq-AL"/>
        </w:rPr>
        <w:t>ë</w:t>
      </w:r>
      <w:r w:rsidRPr="00CC6089">
        <w:rPr>
          <w:rFonts w:ascii="Times New Roman" w:hAnsi="Times New Roman"/>
          <w:sz w:val="24"/>
          <w:szCs w:val="24"/>
          <w:lang w:val="sq-AL"/>
        </w:rPr>
        <w:t>sht</w:t>
      </w:r>
      <w:r w:rsidR="00C27C89">
        <w:rPr>
          <w:rFonts w:ascii="Times New Roman" w:hAnsi="Times New Roman"/>
          <w:sz w:val="24"/>
          <w:szCs w:val="24"/>
          <w:lang w:val="sq-AL"/>
        </w:rPr>
        <w:t>ë</w:t>
      </w:r>
      <w:r w:rsidRPr="00CC6089">
        <w:rPr>
          <w:rFonts w:ascii="Times New Roman" w:hAnsi="Times New Roman"/>
          <w:sz w:val="24"/>
          <w:szCs w:val="24"/>
          <w:lang w:val="sq-AL"/>
        </w:rPr>
        <w:t xml:space="preserve"> opsioni i preferuar p</w:t>
      </w:r>
      <w:r w:rsidR="00C27C89">
        <w:rPr>
          <w:rFonts w:ascii="Times New Roman" w:hAnsi="Times New Roman"/>
          <w:sz w:val="24"/>
          <w:szCs w:val="24"/>
          <w:lang w:val="sq-AL"/>
        </w:rPr>
        <w:t>ë</w:t>
      </w:r>
      <w:r w:rsidRPr="00CC6089">
        <w:rPr>
          <w:rFonts w:ascii="Times New Roman" w:hAnsi="Times New Roman"/>
          <w:sz w:val="24"/>
          <w:szCs w:val="24"/>
          <w:lang w:val="sq-AL"/>
        </w:rPr>
        <w:t>r t</w:t>
      </w:r>
      <w:r w:rsidR="00C27C89">
        <w:rPr>
          <w:rFonts w:ascii="Times New Roman" w:hAnsi="Times New Roman"/>
          <w:sz w:val="24"/>
          <w:szCs w:val="24"/>
          <w:lang w:val="sq-AL"/>
        </w:rPr>
        <w:t>ë</w:t>
      </w:r>
      <w:r w:rsidRPr="00CC6089">
        <w:rPr>
          <w:rFonts w:ascii="Times New Roman" w:hAnsi="Times New Roman"/>
          <w:sz w:val="24"/>
          <w:szCs w:val="24"/>
          <w:lang w:val="sq-AL"/>
        </w:rPr>
        <w:t xml:space="preserve"> arritur objektivat e vendosura nga FATF. Rekomandimet  që janë parashikuar për përafrim janë të detyrueshme dhe nuk prekin thelbin e ligjit aktual por jan</w:t>
      </w:r>
      <w:r w:rsidR="00C27C89">
        <w:rPr>
          <w:rFonts w:ascii="Times New Roman" w:hAnsi="Times New Roman"/>
          <w:sz w:val="24"/>
          <w:szCs w:val="24"/>
          <w:lang w:val="sq-AL"/>
        </w:rPr>
        <w:t>ë</w:t>
      </w:r>
      <w:r w:rsidRPr="00CC6089">
        <w:rPr>
          <w:rFonts w:ascii="Times New Roman" w:hAnsi="Times New Roman"/>
          <w:sz w:val="24"/>
          <w:szCs w:val="24"/>
          <w:lang w:val="sq-AL"/>
        </w:rPr>
        <w:t xml:space="preserve"> shtesa dhe </w:t>
      </w:r>
      <w:r w:rsidR="005B255E" w:rsidRPr="00CC6089">
        <w:rPr>
          <w:rFonts w:ascii="Times New Roman" w:hAnsi="Times New Roman"/>
          <w:sz w:val="24"/>
          <w:szCs w:val="24"/>
          <w:lang w:val="sq-AL"/>
        </w:rPr>
        <w:t>nd</w:t>
      </w:r>
      <w:r w:rsidRPr="00CC6089">
        <w:rPr>
          <w:rFonts w:ascii="Times New Roman" w:hAnsi="Times New Roman"/>
          <w:sz w:val="24"/>
          <w:szCs w:val="24"/>
          <w:lang w:val="sq-AL"/>
        </w:rPr>
        <w:t>ryshime mbi t</w:t>
      </w:r>
      <w:r w:rsidR="00C27C89">
        <w:rPr>
          <w:rFonts w:ascii="Times New Roman" w:hAnsi="Times New Roman"/>
          <w:sz w:val="24"/>
          <w:szCs w:val="24"/>
          <w:lang w:val="sq-AL"/>
        </w:rPr>
        <w:t>ë</w:t>
      </w:r>
      <w:r w:rsidRPr="00CC6089">
        <w:rPr>
          <w:rFonts w:ascii="Times New Roman" w:hAnsi="Times New Roman"/>
          <w:sz w:val="24"/>
          <w:szCs w:val="24"/>
          <w:lang w:val="sq-AL"/>
        </w:rPr>
        <w:t xml:space="preserve">. </w:t>
      </w:r>
    </w:p>
    <w:p w:rsidR="00DE170E" w:rsidRPr="006E53A8" w:rsidRDefault="00CF0A75" w:rsidP="00864E90">
      <w:pPr>
        <w:jc w:val="both"/>
        <w:rPr>
          <w:rFonts w:ascii="Times New Roman" w:hAnsi="Times New Roman"/>
          <w:sz w:val="24"/>
          <w:szCs w:val="24"/>
          <w:lang w:val="sq-AL"/>
        </w:rPr>
      </w:pPr>
      <w:r w:rsidRPr="00CC6089">
        <w:rPr>
          <w:rFonts w:ascii="Times New Roman" w:hAnsi="Times New Roman"/>
          <w:sz w:val="24"/>
          <w:szCs w:val="24"/>
          <w:lang w:val="sq-AL"/>
        </w:rPr>
        <w:t>Gjithashtu, ky opsion eshte i preferuar edhe duke respektuar teknik</w:t>
      </w:r>
      <w:r w:rsidR="00C27C89">
        <w:rPr>
          <w:rFonts w:ascii="Times New Roman" w:hAnsi="Times New Roman"/>
          <w:sz w:val="24"/>
          <w:szCs w:val="24"/>
          <w:lang w:val="sq-AL"/>
        </w:rPr>
        <w:t>ë</w:t>
      </w:r>
      <w:r w:rsidRPr="00CC6089">
        <w:rPr>
          <w:rFonts w:ascii="Times New Roman" w:hAnsi="Times New Roman"/>
          <w:sz w:val="24"/>
          <w:szCs w:val="24"/>
          <w:lang w:val="sq-AL"/>
        </w:rPr>
        <w:t>n legjislative pasi akti nuk do t</w:t>
      </w:r>
      <w:r w:rsidR="00C27C89">
        <w:rPr>
          <w:rFonts w:ascii="Times New Roman" w:hAnsi="Times New Roman"/>
          <w:sz w:val="24"/>
          <w:szCs w:val="24"/>
          <w:lang w:val="sq-AL"/>
        </w:rPr>
        <w:t>ë</w:t>
      </w:r>
      <w:r w:rsidRPr="00CC6089">
        <w:rPr>
          <w:rFonts w:ascii="Times New Roman" w:hAnsi="Times New Roman"/>
          <w:sz w:val="24"/>
          <w:szCs w:val="24"/>
          <w:lang w:val="sq-AL"/>
        </w:rPr>
        <w:t xml:space="preserve"> p</w:t>
      </w:r>
      <w:r w:rsidR="00C27C89">
        <w:rPr>
          <w:rFonts w:ascii="Times New Roman" w:hAnsi="Times New Roman"/>
          <w:sz w:val="24"/>
          <w:szCs w:val="24"/>
          <w:lang w:val="sq-AL"/>
        </w:rPr>
        <w:t xml:space="preserve">ësojë </w:t>
      </w:r>
      <w:r w:rsidRPr="00CC6089">
        <w:rPr>
          <w:rFonts w:ascii="Times New Roman" w:hAnsi="Times New Roman"/>
          <w:sz w:val="24"/>
          <w:szCs w:val="24"/>
          <w:lang w:val="sq-AL"/>
        </w:rPr>
        <w:t>ndryshime n</w:t>
      </w:r>
      <w:r w:rsidR="00C27C89">
        <w:rPr>
          <w:rFonts w:ascii="Times New Roman" w:hAnsi="Times New Roman"/>
          <w:sz w:val="24"/>
          <w:szCs w:val="24"/>
          <w:lang w:val="sq-AL"/>
        </w:rPr>
        <w:t>ë</w:t>
      </w:r>
      <w:r w:rsidRPr="00CC6089">
        <w:rPr>
          <w:rFonts w:ascii="Times New Roman" w:hAnsi="Times New Roman"/>
          <w:sz w:val="24"/>
          <w:szCs w:val="24"/>
          <w:lang w:val="sq-AL"/>
        </w:rPr>
        <w:t xml:space="preserve"> mbi 50% t</w:t>
      </w:r>
      <w:r w:rsidR="00C27C89">
        <w:rPr>
          <w:rFonts w:ascii="Times New Roman" w:hAnsi="Times New Roman"/>
          <w:sz w:val="24"/>
          <w:szCs w:val="24"/>
          <w:lang w:val="sq-AL"/>
        </w:rPr>
        <w:t>ë</w:t>
      </w:r>
      <w:r w:rsidRPr="00CC6089">
        <w:rPr>
          <w:rFonts w:ascii="Times New Roman" w:hAnsi="Times New Roman"/>
          <w:sz w:val="24"/>
          <w:szCs w:val="24"/>
          <w:lang w:val="sq-AL"/>
        </w:rPr>
        <w:t xml:space="preserve"> tij. </w:t>
      </w:r>
    </w:p>
    <w:p w:rsidR="00864E90" w:rsidRPr="001931C5" w:rsidRDefault="00864E90" w:rsidP="00864E90">
      <w:pPr>
        <w:jc w:val="both"/>
        <w:rPr>
          <w:rFonts w:ascii="Times New Roman" w:hAnsi="Times New Roman"/>
          <w:color w:val="FF0000"/>
          <w:szCs w:val="22"/>
          <w:lang w:val="sq-AL"/>
        </w:rPr>
      </w:pPr>
    </w:p>
    <w:p w:rsidR="002C7EE3" w:rsidRPr="00AB0D03" w:rsidRDefault="0054794D" w:rsidP="0013699E">
      <w:pPr>
        <w:pStyle w:val="Heading1"/>
        <w:rPr>
          <w:rFonts w:ascii="Times New Roman" w:hAnsi="Times New Roman" w:cs="Times New Roman"/>
          <w:sz w:val="22"/>
          <w:szCs w:val="22"/>
          <w:lang w:val="sq-AL"/>
        </w:rPr>
      </w:pPr>
      <w:r w:rsidRPr="00AB0D03">
        <w:rPr>
          <w:rFonts w:ascii="Times New Roman" w:hAnsi="Times New Roman" w:cs="Times New Roman"/>
          <w:sz w:val="22"/>
          <w:szCs w:val="22"/>
          <w:lang w:val="sq-AL"/>
        </w:rPr>
        <w:t>Çështje të zbatimit</w:t>
      </w:r>
      <w:bookmarkEnd w:id="9"/>
    </w:p>
    <w:p w:rsidR="00D55BD1" w:rsidRPr="00AB0D03" w:rsidRDefault="00D55BD1" w:rsidP="00D55BD1">
      <w:pPr>
        <w:rPr>
          <w:szCs w:val="22"/>
          <w:lang w:val="sq-AL"/>
        </w:rPr>
      </w:pPr>
    </w:p>
    <w:p w:rsidR="0054794D" w:rsidRPr="00AB0D03" w:rsidRDefault="0054794D" w:rsidP="0054794D">
      <w:pPr>
        <w:pStyle w:val="Style1-BodyText"/>
        <w:numPr>
          <w:ilvl w:val="0"/>
          <w:numId w:val="7"/>
        </w:numPr>
        <w:spacing w:after="0"/>
        <w:rPr>
          <w:rFonts w:ascii="Times New Roman" w:hAnsi="Times New Roman" w:cs="Times New Roman"/>
          <w:i/>
          <w:szCs w:val="22"/>
          <w:lang w:val="sq-AL"/>
        </w:rPr>
      </w:pPr>
      <w:bookmarkStart w:id="10" w:name="_Toc465267003"/>
      <w:r w:rsidRPr="00AB0D03">
        <w:rPr>
          <w:rFonts w:ascii="Times New Roman" w:hAnsi="Times New Roman" w:cs="Times New Roman"/>
          <w:i/>
          <w:szCs w:val="22"/>
          <w:lang w:val="sq-AL"/>
        </w:rPr>
        <w:t xml:space="preserve">Shpjegoni se cila njësi do të jetë përgjegjëse për </w:t>
      </w:r>
      <w:r w:rsidR="00E743ED" w:rsidRPr="00AB0D03">
        <w:rPr>
          <w:rFonts w:ascii="Times New Roman" w:hAnsi="Times New Roman" w:cs="Times New Roman"/>
          <w:i/>
          <w:szCs w:val="22"/>
          <w:lang w:val="sq-AL"/>
        </w:rPr>
        <w:t>zbatimin</w:t>
      </w:r>
      <w:r w:rsidRPr="00AB0D03">
        <w:rPr>
          <w:rFonts w:ascii="Times New Roman" w:hAnsi="Times New Roman" w:cs="Times New Roman"/>
          <w:i/>
          <w:szCs w:val="22"/>
          <w:lang w:val="sq-AL"/>
        </w:rPr>
        <w:t xml:space="preserve"> e opsionit të zgjedhur</w:t>
      </w:r>
      <w:r w:rsidR="00573E8A" w:rsidRPr="00AB0D03">
        <w:rPr>
          <w:rFonts w:ascii="Times New Roman" w:hAnsi="Times New Roman" w:cs="Times New Roman"/>
          <w:i/>
          <w:szCs w:val="22"/>
          <w:lang w:val="sq-AL"/>
        </w:rPr>
        <w:t>.</w:t>
      </w:r>
    </w:p>
    <w:p w:rsidR="0054794D" w:rsidRPr="00AB0D03" w:rsidRDefault="0054794D" w:rsidP="0054794D">
      <w:pPr>
        <w:pStyle w:val="Style1-BodyText"/>
        <w:numPr>
          <w:ilvl w:val="0"/>
          <w:numId w:val="7"/>
        </w:numPr>
        <w:spacing w:after="0"/>
        <w:rPr>
          <w:rFonts w:ascii="Times New Roman" w:hAnsi="Times New Roman" w:cs="Times New Roman"/>
          <w:i/>
          <w:szCs w:val="22"/>
          <w:lang w:val="sq-AL"/>
        </w:rPr>
      </w:pPr>
      <w:r w:rsidRPr="00AB0D03">
        <w:rPr>
          <w:rFonts w:ascii="Times New Roman" w:hAnsi="Times New Roman" w:cs="Times New Roman"/>
          <w:i/>
          <w:szCs w:val="22"/>
          <w:lang w:val="sq-AL"/>
        </w:rPr>
        <w:t xml:space="preserve">Shpjegoni pengesat e mundshme për </w:t>
      </w:r>
      <w:r w:rsidR="00E743ED" w:rsidRPr="00AB0D03">
        <w:rPr>
          <w:rFonts w:ascii="Times New Roman" w:hAnsi="Times New Roman" w:cs="Times New Roman"/>
          <w:i/>
          <w:szCs w:val="22"/>
          <w:lang w:val="sq-AL"/>
        </w:rPr>
        <w:t>zbatimin</w:t>
      </w:r>
      <w:r w:rsidRPr="00AB0D03">
        <w:rPr>
          <w:rFonts w:ascii="Times New Roman" w:hAnsi="Times New Roman" w:cs="Times New Roman"/>
          <w:i/>
          <w:szCs w:val="22"/>
          <w:lang w:val="sq-AL"/>
        </w:rPr>
        <w:t xml:space="preserve"> e opsionit të zgjedhur</w:t>
      </w:r>
      <w:r w:rsidR="00E743ED" w:rsidRPr="00AB0D03">
        <w:rPr>
          <w:rFonts w:ascii="Times New Roman" w:hAnsi="Times New Roman" w:cs="Times New Roman"/>
          <w:i/>
          <w:szCs w:val="22"/>
          <w:lang w:val="sq-AL"/>
        </w:rPr>
        <w:t>.</w:t>
      </w:r>
    </w:p>
    <w:p w:rsidR="0054794D" w:rsidRPr="00AB0D03" w:rsidRDefault="0054794D" w:rsidP="0054794D">
      <w:pPr>
        <w:pStyle w:val="Style1-BodyText"/>
        <w:numPr>
          <w:ilvl w:val="0"/>
          <w:numId w:val="7"/>
        </w:numPr>
        <w:spacing w:after="0"/>
        <w:rPr>
          <w:rFonts w:ascii="Times New Roman" w:hAnsi="Times New Roman" w:cs="Times New Roman"/>
          <w:i/>
          <w:szCs w:val="22"/>
          <w:lang w:val="sq-AL"/>
        </w:rPr>
      </w:pPr>
      <w:r w:rsidRPr="00AB0D03">
        <w:rPr>
          <w:rFonts w:ascii="Times New Roman" w:hAnsi="Times New Roman" w:cs="Times New Roman"/>
          <w:i/>
          <w:szCs w:val="22"/>
          <w:lang w:val="sq-AL"/>
        </w:rPr>
        <w:t xml:space="preserve">Përshkruani masat që do të ndërmerren gjatë </w:t>
      </w:r>
      <w:r w:rsidR="00E743ED" w:rsidRPr="00AB0D03">
        <w:rPr>
          <w:rFonts w:ascii="Times New Roman" w:hAnsi="Times New Roman" w:cs="Times New Roman"/>
          <w:i/>
          <w:szCs w:val="22"/>
          <w:lang w:val="sq-AL"/>
        </w:rPr>
        <w:t>zbatimit</w:t>
      </w:r>
      <w:r w:rsidRPr="00AB0D03">
        <w:rPr>
          <w:rFonts w:ascii="Times New Roman" w:hAnsi="Times New Roman" w:cs="Times New Roman"/>
          <w:i/>
          <w:szCs w:val="22"/>
          <w:lang w:val="sq-AL"/>
        </w:rPr>
        <w:t xml:space="preserve"> për të arritur qëllimet e politikës</w:t>
      </w:r>
      <w:r w:rsidR="00E743ED" w:rsidRPr="00AB0D03">
        <w:rPr>
          <w:rFonts w:ascii="Times New Roman" w:hAnsi="Times New Roman" w:cs="Times New Roman"/>
          <w:i/>
          <w:szCs w:val="22"/>
          <w:lang w:val="sq-AL"/>
        </w:rPr>
        <w:t>.</w:t>
      </w:r>
    </w:p>
    <w:p w:rsidR="00D50753" w:rsidRPr="00AB0D03" w:rsidRDefault="0054794D" w:rsidP="0054794D">
      <w:pPr>
        <w:pStyle w:val="Style1-BodyText"/>
        <w:numPr>
          <w:ilvl w:val="0"/>
          <w:numId w:val="7"/>
        </w:numPr>
        <w:spacing w:after="0"/>
        <w:rPr>
          <w:rFonts w:ascii="Times New Roman" w:eastAsiaTheme="majorEastAsia" w:hAnsi="Times New Roman" w:cs="Times New Roman"/>
          <w:i/>
          <w:szCs w:val="22"/>
          <w:lang w:val="sq-AL"/>
        </w:rPr>
      </w:pPr>
      <w:r w:rsidRPr="00AB0D03">
        <w:rPr>
          <w:rFonts w:ascii="Times New Roman" w:hAnsi="Times New Roman" w:cs="Times New Roman"/>
          <w:i/>
          <w:szCs w:val="22"/>
          <w:lang w:val="sq-AL"/>
        </w:rPr>
        <w:t xml:space="preserve">Specifikoni të gjitha kërkesat e </w:t>
      </w:r>
      <w:r w:rsidR="00573E8A" w:rsidRPr="00AB0D03">
        <w:rPr>
          <w:rFonts w:ascii="Times New Roman" w:hAnsi="Times New Roman" w:cs="Times New Roman"/>
          <w:i/>
          <w:szCs w:val="22"/>
          <w:lang w:val="sq-AL"/>
        </w:rPr>
        <w:t>përputhshmërisë</w:t>
      </w:r>
      <w:r w:rsidRPr="00AB0D03">
        <w:rPr>
          <w:rFonts w:ascii="Times New Roman" w:hAnsi="Times New Roman" w:cs="Times New Roman"/>
          <w:i/>
          <w:szCs w:val="22"/>
          <w:lang w:val="sq-AL"/>
        </w:rPr>
        <w:t xml:space="preserve"> dhe të zbatimit</w:t>
      </w:r>
      <w:r w:rsidR="00573E8A" w:rsidRPr="00AB0D03">
        <w:rPr>
          <w:rFonts w:ascii="Times New Roman" w:hAnsi="Times New Roman" w:cs="Times New Roman"/>
          <w:i/>
          <w:szCs w:val="22"/>
          <w:lang w:val="sq-AL"/>
        </w:rPr>
        <w:t xml:space="preserve">. </w:t>
      </w:r>
    </w:p>
    <w:p w:rsidR="00D50753" w:rsidRPr="00AB0D03" w:rsidRDefault="00D50753" w:rsidP="0013699E">
      <w:pPr>
        <w:pStyle w:val="Style1-BodyText"/>
        <w:spacing w:after="0"/>
        <w:ind w:left="720"/>
        <w:rPr>
          <w:rFonts w:ascii="Times New Roman" w:hAnsi="Times New Roman" w:cs="Times New Roman"/>
          <w:szCs w:val="22"/>
          <w:lang w:val="sq-AL"/>
        </w:rPr>
      </w:pPr>
    </w:p>
    <w:p w:rsidR="00AB0D03" w:rsidRPr="003E72BD" w:rsidRDefault="00CF0A75" w:rsidP="00864E90">
      <w:pPr>
        <w:jc w:val="both"/>
        <w:rPr>
          <w:rFonts w:ascii="Times New Roman" w:hAnsi="Times New Roman"/>
          <w:sz w:val="24"/>
          <w:szCs w:val="24"/>
          <w:lang w:val="sq-AL"/>
        </w:rPr>
      </w:pPr>
      <w:r w:rsidRPr="003E72BD">
        <w:rPr>
          <w:rFonts w:ascii="Times New Roman" w:hAnsi="Times New Roman"/>
          <w:sz w:val="24"/>
          <w:szCs w:val="24"/>
          <w:lang w:val="sq-AL"/>
        </w:rPr>
        <w:t>Nj</w:t>
      </w:r>
      <w:r w:rsidR="00C27C89">
        <w:rPr>
          <w:rFonts w:ascii="Times New Roman" w:hAnsi="Times New Roman"/>
          <w:sz w:val="24"/>
          <w:szCs w:val="24"/>
          <w:lang w:val="sq-AL"/>
        </w:rPr>
        <w:t>ë</w:t>
      </w:r>
      <w:r w:rsidRPr="003E72BD">
        <w:rPr>
          <w:rFonts w:ascii="Times New Roman" w:hAnsi="Times New Roman"/>
          <w:sz w:val="24"/>
          <w:szCs w:val="24"/>
          <w:lang w:val="sq-AL"/>
        </w:rPr>
        <w:t>sia p</w:t>
      </w:r>
      <w:r w:rsidR="00C27C89">
        <w:rPr>
          <w:rFonts w:ascii="Times New Roman" w:hAnsi="Times New Roman"/>
          <w:sz w:val="24"/>
          <w:szCs w:val="24"/>
          <w:lang w:val="sq-AL"/>
        </w:rPr>
        <w:t>ë</w:t>
      </w:r>
      <w:r w:rsidRPr="003E72BD">
        <w:rPr>
          <w:rFonts w:ascii="Times New Roman" w:hAnsi="Times New Roman"/>
          <w:sz w:val="24"/>
          <w:szCs w:val="24"/>
          <w:lang w:val="sq-AL"/>
        </w:rPr>
        <w:t>rgjegj</w:t>
      </w:r>
      <w:r w:rsidR="00C27C89">
        <w:rPr>
          <w:rFonts w:ascii="Times New Roman" w:hAnsi="Times New Roman"/>
          <w:sz w:val="24"/>
          <w:szCs w:val="24"/>
          <w:lang w:val="sq-AL"/>
        </w:rPr>
        <w:t>ë</w:t>
      </w:r>
      <w:r w:rsidRPr="003E72BD">
        <w:rPr>
          <w:rFonts w:ascii="Times New Roman" w:hAnsi="Times New Roman"/>
          <w:sz w:val="24"/>
          <w:szCs w:val="24"/>
          <w:lang w:val="sq-AL"/>
        </w:rPr>
        <w:t>se e cila do t</w:t>
      </w:r>
      <w:r w:rsidR="00C27C89">
        <w:rPr>
          <w:rFonts w:ascii="Times New Roman" w:hAnsi="Times New Roman"/>
          <w:sz w:val="24"/>
          <w:szCs w:val="24"/>
          <w:lang w:val="sq-AL"/>
        </w:rPr>
        <w:t>ë</w:t>
      </w:r>
      <w:r w:rsidRPr="003E72BD">
        <w:rPr>
          <w:rFonts w:ascii="Times New Roman" w:hAnsi="Times New Roman"/>
          <w:sz w:val="24"/>
          <w:szCs w:val="24"/>
          <w:lang w:val="sq-AL"/>
        </w:rPr>
        <w:t xml:space="preserve"> merret me zbatimin e tij </w:t>
      </w:r>
      <w:r w:rsidR="00C27C89">
        <w:rPr>
          <w:rFonts w:ascii="Times New Roman" w:hAnsi="Times New Roman"/>
          <w:sz w:val="24"/>
          <w:szCs w:val="24"/>
          <w:lang w:val="sq-AL"/>
        </w:rPr>
        <w:t>ë</w:t>
      </w:r>
      <w:r w:rsidRPr="003E72BD">
        <w:rPr>
          <w:rFonts w:ascii="Times New Roman" w:hAnsi="Times New Roman"/>
          <w:sz w:val="24"/>
          <w:szCs w:val="24"/>
          <w:lang w:val="sq-AL"/>
        </w:rPr>
        <w:t>sht</w:t>
      </w:r>
      <w:r w:rsidR="00C27C89">
        <w:rPr>
          <w:rFonts w:ascii="Times New Roman" w:hAnsi="Times New Roman"/>
          <w:sz w:val="24"/>
          <w:szCs w:val="24"/>
          <w:lang w:val="sq-AL"/>
        </w:rPr>
        <w:t>ë</w:t>
      </w:r>
      <w:r w:rsidR="00114ADF">
        <w:rPr>
          <w:rFonts w:ascii="Times New Roman" w:hAnsi="Times New Roman"/>
          <w:sz w:val="24"/>
          <w:szCs w:val="24"/>
          <w:lang w:val="sq-AL"/>
        </w:rPr>
        <w:t xml:space="preserve"> Drejtoria e P</w:t>
      </w:r>
      <w:r w:rsidR="00C27C89">
        <w:rPr>
          <w:rFonts w:ascii="Times New Roman" w:hAnsi="Times New Roman"/>
          <w:sz w:val="24"/>
          <w:szCs w:val="24"/>
          <w:lang w:val="sq-AL"/>
        </w:rPr>
        <w:t>ë</w:t>
      </w:r>
      <w:r w:rsidRPr="003E72BD">
        <w:rPr>
          <w:rFonts w:ascii="Times New Roman" w:hAnsi="Times New Roman"/>
          <w:sz w:val="24"/>
          <w:szCs w:val="24"/>
          <w:lang w:val="sq-AL"/>
        </w:rPr>
        <w:t>rgjithshme e Parandalimit t</w:t>
      </w:r>
      <w:r w:rsidR="00C27C89">
        <w:rPr>
          <w:rFonts w:ascii="Times New Roman" w:hAnsi="Times New Roman"/>
          <w:sz w:val="24"/>
          <w:szCs w:val="24"/>
          <w:lang w:val="sq-AL"/>
        </w:rPr>
        <w:t>ë</w:t>
      </w:r>
      <w:r w:rsidRPr="003E72BD">
        <w:rPr>
          <w:rFonts w:ascii="Times New Roman" w:hAnsi="Times New Roman"/>
          <w:sz w:val="24"/>
          <w:szCs w:val="24"/>
          <w:lang w:val="sq-AL"/>
        </w:rPr>
        <w:t xml:space="preserve"> Pastrimit t</w:t>
      </w:r>
      <w:r w:rsidR="00C27C89">
        <w:rPr>
          <w:rFonts w:ascii="Times New Roman" w:hAnsi="Times New Roman"/>
          <w:sz w:val="24"/>
          <w:szCs w:val="24"/>
          <w:lang w:val="sq-AL"/>
        </w:rPr>
        <w:t>ë</w:t>
      </w:r>
      <w:r w:rsidRPr="003E72BD">
        <w:rPr>
          <w:rFonts w:ascii="Times New Roman" w:hAnsi="Times New Roman"/>
          <w:sz w:val="24"/>
          <w:szCs w:val="24"/>
          <w:lang w:val="sq-AL"/>
        </w:rPr>
        <w:t xml:space="preserve"> Parave, e mbik</w:t>
      </w:r>
      <w:r w:rsidR="00C27C89">
        <w:rPr>
          <w:rFonts w:ascii="Times New Roman" w:hAnsi="Times New Roman"/>
          <w:sz w:val="24"/>
          <w:szCs w:val="24"/>
          <w:lang w:val="sq-AL"/>
        </w:rPr>
        <w:t>ë</w:t>
      </w:r>
      <w:r w:rsidRPr="003E72BD">
        <w:rPr>
          <w:rFonts w:ascii="Times New Roman" w:hAnsi="Times New Roman"/>
          <w:sz w:val="24"/>
          <w:szCs w:val="24"/>
          <w:lang w:val="sq-AL"/>
        </w:rPr>
        <w:t>qyrur nga Ministria e Financave dhe Ekonomis</w:t>
      </w:r>
      <w:r w:rsidR="00C27C89">
        <w:rPr>
          <w:rFonts w:ascii="Times New Roman" w:hAnsi="Times New Roman"/>
          <w:sz w:val="24"/>
          <w:szCs w:val="24"/>
          <w:lang w:val="sq-AL"/>
        </w:rPr>
        <w:t>ë</w:t>
      </w:r>
      <w:r w:rsidR="00AB0D03" w:rsidRPr="003E72BD">
        <w:rPr>
          <w:rFonts w:ascii="Times New Roman" w:hAnsi="Times New Roman"/>
          <w:sz w:val="24"/>
          <w:szCs w:val="24"/>
          <w:lang w:val="sq-AL"/>
        </w:rPr>
        <w:t xml:space="preserve"> dhe autoritetet mbikqyr</w:t>
      </w:r>
      <w:r w:rsidR="00C27C89">
        <w:rPr>
          <w:rFonts w:ascii="Times New Roman" w:hAnsi="Times New Roman"/>
          <w:sz w:val="24"/>
          <w:szCs w:val="24"/>
          <w:lang w:val="sq-AL"/>
        </w:rPr>
        <w:t>ë</w:t>
      </w:r>
      <w:r w:rsidR="00AB0D03" w:rsidRPr="003E72BD">
        <w:rPr>
          <w:rFonts w:ascii="Times New Roman" w:hAnsi="Times New Roman"/>
          <w:sz w:val="24"/>
          <w:szCs w:val="24"/>
          <w:lang w:val="sq-AL"/>
        </w:rPr>
        <w:t>se</w:t>
      </w:r>
      <w:r w:rsidRPr="003E72BD">
        <w:rPr>
          <w:rFonts w:ascii="Times New Roman" w:hAnsi="Times New Roman"/>
          <w:sz w:val="24"/>
          <w:szCs w:val="24"/>
          <w:lang w:val="sq-AL"/>
        </w:rPr>
        <w:t>.</w:t>
      </w:r>
    </w:p>
    <w:p w:rsidR="003E72BD" w:rsidRPr="003E72BD" w:rsidRDefault="00AB0D03" w:rsidP="00864E90">
      <w:pPr>
        <w:jc w:val="both"/>
        <w:rPr>
          <w:rFonts w:ascii="Times New Roman" w:hAnsi="Times New Roman"/>
          <w:sz w:val="24"/>
          <w:szCs w:val="24"/>
          <w:lang w:val="sq-AL"/>
        </w:rPr>
      </w:pPr>
      <w:r w:rsidRPr="003E72BD">
        <w:rPr>
          <w:rFonts w:ascii="Times New Roman" w:hAnsi="Times New Roman"/>
          <w:sz w:val="24"/>
          <w:szCs w:val="24"/>
          <w:lang w:val="sq-AL"/>
        </w:rPr>
        <w:t>Gjithashtu, p</w:t>
      </w:r>
      <w:r w:rsidR="00C27C89">
        <w:rPr>
          <w:rFonts w:ascii="Times New Roman" w:hAnsi="Times New Roman"/>
          <w:sz w:val="24"/>
          <w:szCs w:val="24"/>
          <w:lang w:val="sq-AL"/>
        </w:rPr>
        <w:t>ë</w:t>
      </w:r>
      <w:r w:rsidRPr="003E72BD">
        <w:rPr>
          <w:rFonts w:ascii="Times New Roman" w:hAnsi="Times New Roman"/>
          <w:sz w:val="24"/>
          <w:szCs w:val="24"/>
          <w:lang w:val="sq-AL"/>
        </w:rPr>
        <w:t>r t</w:t>
      </w:r>
      <w:r w:rsidR="00C27C89">
        <w:rPr>
          <w:rFonts w:ascii="Times New Roman" w:hAnsi="Times New Roman"/>
          <w:sz w:val="24"/>
          <w:szCs w:val="24"/>
          <w:lang w:val="sq-AL"/>
        </w:rPr>
        <w:t>ë</w:t>
      </w:r>
      <w:r w:rsidRPr="003E72BD">
        <w:rPr>
          <w:rFonts w:ascii="Times New Roman" w:hAnsi="Times New Roman"/>
          <w:sz w:val="24"/>
          <w:szCs w:val="24"/>
          <w:lang w:val="sq-AL"/>
        </w:rPr>
        <w:t xml:space="preserve"> b</w:t>
      </w:r>
      <w:r w:rsidR="00C27C89">
        <w:rPr>
          <w:rFonts w:ascii="Times New Roman" w:hAnsi="Times New Roman"/>
          <w:sz w:val="24"/>
          <w:szCs w:val="24"/>
          <w:lang w:val="sq-AL"/>
        </w:rPr>
        <w:t>ë</w:t>
      </w:r>
      <w:r w:rsidRPr="003E72BD">
        <w:rPr>
          <w:rFonts w:ascii="Times New Roman" w:hAnsi="Times New Roman"/>
          <w:sz w:val="24"/>
          <w:szCs w:val="24"/>
          <w:lang w:val="sq-AL"/>
        </w:rPr>
        <w:t>r</w:t>
      </w:r>
      <w:r w:rsidR="00C27C89">
        <w:rPr>
          <w:rFonts w:ascii="Times New Roman" w:hAnsi="Times New Roman"/>
          <w:sz w:val="24"/>
          <w:szCs w:val="24"/>
          <w:lang w:val="sq-AL"/>
        </w:rPr>
        <w:t>ë</w:t>
      </w:r>
      <w:r w:rsidRPr="003E72BD">
        <w:rPr>
          <w:rFonts w:ascii="Times New Roman" w:hAnsi="Times New Roman"/>
          <w:sz w:val="24"/>
          <w:szCs w:val="24"/>
          <w:lang w:val="sq-AL"/>
        </w:rPr>
        <w:t xml:space="preserve"> t</w:t>
      </w:r>
      <w:r w:rsidR="00C27C89">
        <w:rPr>
          <w:rFonts w:ascii="Times New Roman" w:hAnsi="Times New Roman"/>
          <w:sz w:val="24"/>
          <w:szCs w:val="24"/>
          <w:lang w:val="sq-AL"/>
        </w:rPr>
        <w:t>ë</w:t>
      </w:r>
      <w:r w:rsidRPr="003E72BD">
        <w:rPr>
          <w:rFonts w:ascii="Times New Roman" w:hAnsi="Times New Roman"/>
          <w:sz w:val="24"/>
          <w:szCs w:val="24"/>
          <w:lang w:val="sq-AL"/>
        </w:rPr>
        <w:t xml:space="preserve"> mundur implementimin e tij do t</w:t>
      </w:r>
      <w:r w:rsidR="00C27C89">
        <w:rPr>
          <w:rFonts w:ascii="Times New Roman" w:hAnsi="Times New Roman"/>
          <w:sz w:val="24"/>
          <w:szCs w:val="24"/>
          <w:lang w:val="sq-AL"/>
        </w:rPr>
        <w:t>ë</w:t>
      </w:r>
      <w:r w:rsidRPr="003E72BD">
        <w:rPr>
          <w:rFonts w:ascii="Times New Roman" w:hAnsi="Times New Roman"/>
          <w:sz w:val="24"/>
          <w:szCs w:val="24"/>
          <w:lang w:val="sq-AL"/>
        </w:rPr>
        <w:t xml:space="preserve"> ket</w:t>
      </w:r>
      <w:r w:rsidR="00C27C89">
        <w:rPr>
          <w:rFonts w:ascii="Times New Roman" w:hAnsi="Times New Roman"/>
          <w:sz w:val="24"/>
          <w:szCs w:val="24"/>
          <w:lang w:val="sq-AL"/>
        </w:rPr>
        <w:t>ë</w:t>
      </w:r>
      <w:r w:rsidRPr="003E72BD">
        <w:rPr>
          <w:rFonts w:ascii="Times New Roman" w:hAnsi="Times New Roman"/>
          <w:sz w:val="24"/>
          <w:szCs w:val="24"/>
          <w:lang w:val="sq-AL"/>
        </w:rPr>
        <w:t xml:space="preserve"> ndryshime edhe n</w:t>
      </w:r>
      <w:r w:rsidR="00C27C89">
        <w:rPr>
          <w:rFonts w:ascii="Times New Roman" w:hAnsi="Times New Roman"/>
          <w:sz w:val="24"/>
          <w:szCs w:val="24"/>
          <w:lang w:val="sq-AL"/>
        </w:rPr>
        <w:t>ë</w:t>
      </w:r>
      <w:r w:rsidRPr="003E72BD">
        <w:rPr>
          <w:rFonts w:ascii="Times New Roman" w:hAnsi="Times New Roman"/>
          <w:sz w:val="24"/>
          <w:szCs w:val="24"/>
          <w:lang w:val="sq-AL"/>
        </w:rPr>
        <w:t xml:space="preserve"> nj</w:t>
      </w:r>
      <w:r w:rsidR="00C27C89">
        <w:rPr>
          <w:rFonts w:ascii="Times New Roman" w:hAnsi="Times New Roman"/>
          <w:sz w:val="24"/>
          <w:szCs w:val="24"/>
          <w:lang w:val="sq-AL"/>
        </w:rPr>
        <w:t>ë</w:t>
      </w:r>
      <w:r w:rsidRPr="003E72BD">
        <w:rPr>
          <w:rFonts w:ascii="Times New Roman" w:hAnsi="Times New Roman"/>
          <w:sz w:val="24"/>
          <w:szCs w:val="24"/>
          <w:lang w:val="sq-AL"/>
        </w:rPr>
        <w:t xml:space="preserve"> s</w:t>
      </w:r>
      <w:r w:rsidR="00C27C89">
        <w:rPr>
          <w:rFonts w:ascii="Times New Roman" w:hAnsi="Times New Roman"/>
          <w:sz w:val="24"/>
          <w:szCs w:val="24"/>
          <w:lang w:val="sq-AL"/>
        </w:rPr>
        <w:t>ë</w:t>
      </w:r>
      <w:r w:rsidRPr="003E72BD">
        <w:rPr>
          <w:rFonts w:ascii="Times New Roman" w:hAnsi="Times New Roman"/>
          <w:sz w:val="24"/>
          <w:szCs w:val="24"/>
          <w:lang w:val="sq-AL"/>
        </w:rPr>
        <w:t>r</w:t>
      </w:r>
      <w:r w:rsidR="00C27C89">
        <w:rPr>
          <w:rFonts w:ascii="Times New Roman" w:hAnsi="Times New Roman"/>
          <w:sz w:val="24"/>
          <w:szCs w:val="24"/>
          <w:lang w:val="sq-AL"/>
        </w:rPr>
        <w:t>ë</w:t>
      </w:r>
      <w:r w:rsidRPr="003E72BD">
        <w:rPr>
          <w:rFonts w:ascii="Times New Roman" w:hAnsi="Times New Roman"/>
          <w:sz w:val="24"/>
          <w:szCs w:val="24"/>
          <w:lang w:val="sq-AL"/>
        </w:rPr>
        <w:t xml:space="preserve"> aktesh n</w:t>
      </w:r>
      <w:r w:rsidR="00C27C89">
        <w:rPr>
          <w:rFonts w:ascii="Times New Roman" w:hAnsi="Times New Roman"/>
          <w:sz w:val="24"/>
          <w:szCs w:val="24"/>
          <w:lang w:val="sq-AL"/>
        </w:rPr>
        <w:t>ë</w:t>
      </w:r>
      <w:r w:rsidRPr="003E72BD">
        <w:rPr>
          <w:rFonts w:ascii="Times New Roman" w:hAnsi="Times New Roman"/>
          <w:sz w:val="24"/>
          <w:szCs w:val="24"/>
          <w:lang w:val="sq-AL"/>
        </w:rPr>
        <w:t>nligjore.</w:t>
      </w:r>
    </w:p>
    <w:p w:rsidR="00864E90" w:rsidRPr="001931C5" w:rsidRDefault="00864E90" w:rsidP="00864E90">
      <w:pPr>
        <w:jc w:val="both"/>
        <w:rPr>
          <w:rFonts w:ascii="Times New Roman" w:hAnsi="Times New Roman"/>
          <w:color w:val="FF0000"/>
          <w:szCs w:val="22"/>
          <w:lang w:val="sq-AL"/>
        </w:rPr>
      </w:pPr>
    </w:p>
    <w:p w:rsidR="00D50753" w:rsidRPr="001931C5" w:rsidRDefault="0054794D" w:rsidP="0013699E">
      <w:pPr>
        <w:pStyle w:val="Style1-BodyText"/>
        <w:spacing w:after="0"/>
        <w:rPr>
          <w:rFonts w:ascii="Times New Roman" w:hAnsi="Times New Roman" w:cs="Times New Roman"/>
          <w:b/>
          <w:color w:val="FF0000"/>
          <w:szCs w:val="22"/>
          <w:lang w:val="sq-AL"/>
        </w:rPr>
      </w:pPr>
      <w:r w:rsidRPr="001931C5">
        <w:rPr>
          <w:rFonts w:ascii="Times New Roman" w:hAnsi="Times New Roman" w:cs="Times New Roman"/>
          <w:b/>
          <w:color w:val="FF0000"/>
          <w:szCs w:val="22"/>
          <w:lang w:val="sq-AL"/>
        </w:rPr>
        <w:t>Faza e shqyrtimit</w:t>
      </w:r>
      <w:r w:rsidR="00D50753" w:rsidRPr="001931C5">
        <w:rPr>
          <w:rFonts w:ascii="Times New Roman" w:hAnsi="Times New Roman" w:cs="Times New Roman"/>
          <w:b/>
          <w:color w:val="FF0000"/>
          <w:szCs w:val="22"/>
          <w:lang w:val="sq-AL"/>
        </w:rPr>
        <w:t>/</w:t>
      </w:r>
      <w:r w:rsidRPr="001931C5">
        <w:rPr>
          <w:rFonts w:ascii="Times New Roman" w:hAnsi="Times New Roman" w:cs="Times New Roman"/>
          <w:b/>
          <w:color w:val="FF0000"/>
          <w:szCs w:val="22"/>
          <w:lang w:val="sq-AL"/>
        </w:rPr>
        <w:t>vlerësimit</w:t>
      </w:r>
    </w:p>
    <w:p w:rsidR="00D55BD1" w:rsidRPr="001931C5" w:rsidRDefault="00D55BD1" w:rsidP="0013699E">
      <w:pPr>
        <w:pStyle w:val="Style1-BodyText"/>
        <w:spacing w:after="0"/>
        <w:rPr>
          <w:rFonts w:ascii="Times New Roman" w:hAnsi="Times New Roman" w:cs="Times New Roman"/>
          <w:b/>
          <w:color w:val="FF0000"/>
          <w:szCs w:val="22"/>
          <w:lang w:val="sq-AL"/>
        </w:rPr>
      </w:pPr>
    </w:p>
    <w:p w:rsidR="0054794D" w:rsidRPr="001931C5" w:rsidRDefault="00CB0311" w:rsidP="00CB0311">
      <w:pPr>
        <w:pStyle w:val="Style1-BodyText"/>
        <w:numPr>
          <w:ilvl w:val="0"/>
          <w:numId w:val="7"/>
        </w:numPr>
        <w:spacing w:after="0"/>
        <w:rPr>
          <w:rFonts w:ascii="Times New Roman" w:hAnsi="Times New Roman" w:cs="Times New Roman"/>
          <w:i/>
          <w:color w:val="FF0000"/>
          <w:szCs w:val="22"/>
          <w:lang w:val="sq-AL"/>
        </w:rPr>
      </w:pPr>
      <w:r w:rsidRPr="001931C5">
        <w:rPr>
          <w:rFonts w:ascii="Times New Roman" w:hAnsi="Times New Roman" w:cs="Times New Roman"/>
          <w:i/>
          <w:color w:val="FF0000"/>
          <w:szCs w:val="22"/>
          <w:lang w:val="sq-AL"/>
        </w:rPr>
        <w:t xml:space="preserve">Jepni një përshkrim të përmbledhur </w:t>
      </w:r>
      <w:r w:rsidR="0054794D" w:rsidRPr="001931C5">
        <w:rPr>
          <w:rFonts w:ascii="Times New Roman" w:hAnsi="Times New Roman" w:cs="Times New Roman"/>
          <w:i/>
          <w:color w:val="FF0000"/>
          <w:szCs w:val="22"/>
          <w:lang w:val="sq-AL"/>
        </w:rPr>
        <w:t xml:space="preserve">të masave të monitorimit dhe </w:t>
      </w:r>
      <w:r w:rsidRPr="001931C5">
        <w:rPr>
          <w:rFonts w:ascii="Times New Roman" w:hAnsi="Times New Roman" w:cs="Times New Roman"/>
          <w:i/>
          <w:color w:val="FF0000"/>
          <w:szCs w:val="22"/>
          <w:lang w:val="sq-AL"/>
        </w:rPr>
        <w:t xml:space="preserve">të </w:t>
      </w:r>
      <w:r w:rsidR="0054794D" w:rsidRPr="001931C5">
        <w:rPr>
          <w:rFonts w:ascii="Times New Roman" w:hAnsi="Times New Roman" w:cs="Times New Roman"/>
          <w:i/>
          <w:color w:val="FF0000"/>
          <w:szCs w:val="22"/>
          <w:lang w:val="sq-AL"/>
        </w:rPr>
        <w:t>vlerësimit</w:t>
      </w:r>
      <w:r w:rsidR="00573E8A" w:rsidRPr="001931C5">
        <w:rPr>
          <w:rFonts w:ascii="Times New Roman" w:hAnsi="Times New Roman" w:cs="Times New Roman"/>
          <w:i/>
          <w:color w:val="FF0000"/>
          <w:szCs w:val="22"/>
          <w:lang w:val="sq-AL"/>
        </w:rPr>
        <w:t>.</w:t>
      </w:r>
    </w:p>
    <w:p w:rsidR="00D50753" w:rsidRPr="006E53A8" w:rsidRDefault="0054794D" w:rsidP="00CB0311">
      <w:pPr>
        <w:pStyle w:val="Style1-BodyText"/>
        <w:numPr>
          <w:ilvl w:val="0"/>
          <w:numId w:val="7"/>
        </w:numPr>
        <w:spacing w:after="0"/>
        <w:rPr>
          <w:rFonts w:ascii="Times New Roman" w:hAnsi="Times New Roman" w:cs="Times New Roman"/>
          <w:i/>
          <w:szCs w:val="22"/>
          <w:lang w:val="sq-AL"/>
        </w:rPr>
      </w:pPr>
      <w:r w:rsidRPr="006E53A8">
        <w:rPr>
          <w:rFonts w:ascii="Times New Roman" w:hAnsi="Times New Roman" w:cs="Times New Roman"/>
          <w:i/>
          <w:szCs w:val="22"/>
          <w:lang w:val="sq-AL"/>
        </w:rPr>
        <w:t>Identifik</w:t>
      </w:r>
      <w:r w:rsidR="00CB0311" w:rsidRPr="006E53A8">
        <w:rPr>
          <w:rFonts w:ascii="Times New Roman" w:hAnsi="Times New Roman" w:cs="Times New Roman"/>
          <w:i/>
          <w:szCs w:val="22"/>
          <w:lang w:val="sq-AL"/>
        </w:rPr>
        <w:t xml:space="preserve">oni </w:t>
      </w:r>
      <w:r w:rsidRPr="006E53A8">
        <w:rPr>
          <w:rFonts w:ascii="Times New Roman" w:hAnsi="Times New Roman" w:cs="Times New Roman"/>
          <w:i/>
          <w:szCs w:val="22"/>
          <w:lang w:val="sq-AL"/>
        </w:rPr>
        <w:t xml:space="preserve"> kritere</w:t>
      </w:r>
      <w:r w:rsidR="00CB0311" w:rsidRPr="006E53A8">
        <w:rPr>
          <w:rFonts w:ascii="Times New Roman" w:hAnsi="Times New Roman" w:cs="Times New Roman"/>
          <w:i/>
          <w:szCs w:val="22"/>
          <w:lang w:val="sq-AL"/>
        </w:rPr>
        <w:t>t</w:t>
      </w:r>
      <w:r w:rsidRPr="006E53A8">
        <w:rPr>
          <w:rFonts w:ascii="Times New Roman" w:hAnsi="Times New Roman" w:cs="Times New Roman"/>
          <w:i/>
          <w:szCs w:val="22"/>
          <w:lang w:val="sq-AL"/>
        </w:rPr>
        <w:t>/tregues</w:t>
      </w:r>
      <w:r w:rsidR="00CB0311" w:rsidRPr="006E53A8">
        <w:rPr>
          <w:rFonts w:ascii="Times New Roman" w:hAnsi="Times New Roman" w:cs="Times New Roman"/>
          <w:i/>
          <w:szCs w:val="22"/>
          <w:lang w:val="sq-AL"/>
        </w:rPr>
        <w:t xml:space="preserve">it </w:t>
      </w:r>
      <w:r w:rsidRPr="006E53A8">
        <w:rPr>
          <w:rFonts w:ascii="Times New Roman" w:hAnsi="Times New Roman" w:cs="Times New Roman"/>
          <w:i/>
          <w:szCs w:val="22"/>
          <w:lang w:val="sq-AL"/>
        </w:rPr>
        <w:t>pë</w:t>
      </w:r>
      <w:r w:rsidR="00D55BD1" w:rsidRPr="006E53A8">
        <w:rPr>
          <w:rFonts w:ascii="Times New Roman" w:hAnsi="Times New Roman" w:cs="Times New Roman"/>
          <w:i/>
          <w:szCs w:val="22"/>
          <w:lang w:val="sq-AL"/>
        </w:rPr>
        <w:t>r të matur arritjen e qëllimeve</w:t>
      </w:r>
      <w:r w:rsidRPr="006E53A8">
        <w:rPr>
          <w:rFonts w:ascii="Times New Roman" w:hAnsi="Times New Roman" w:cs="Times New Roman"/>
          <w:i/>
          <w:szCs w:val="22"/>
          <w:lang w:val="sq-AL"/>
        </w:rPr>
        <w:t xml:space="preserve"> ose progresin drejt tyre</w:t>
      </w:r>
      <w:r w:rsidR="00573E8A" w:rsidRPr="006E53A8">
        <w:rPr>
          <w:rFonts w:ascii="Times New Roman" w:hAnsi="Times New Roman" w:cs="Times New Roman"/>
          <w:i/>
          <w:szCs w:val="22"/>
          <w:lang w:val="sq-AL"/>
        </w:rPr>
        <w:t>.</w:t>
      </w:r>
    </w:p>
    <w:bookmarkEnd w:id="10"/>
    <w:p w:rsidR="002C7EE3" w:rsidRPr="006E53A8" w:rsidRDefault="002C7EE3" w:rsidP="004F460B">
      <w:pPr>
        <w:ind w:left="720" w:firstLine="720"/>
        <w:rPr>
          <w:rFonts w:ascii="Times New Roman" w:hAnsi="Times New Roman"/>
          <w:b/>
          <w:szCs w:val="22"/>
          <w:lang w:val="sq-AL"/>
        </w:rPr>
      </w:pPr>
    </w:p>
    <w:p w:rsidR="00864E90" w:rsidRPr="00C27C89" w:rsidRDefault="00CC6089" w:rsidP="00864E90">
      <w:pPr>
        <w:jc w:val="both"/>
        <w:rPr>
          <w:rFonts w:ascii="Times New Roman" w:hAnsi="Times New Roman"/>
          <w:b/>
          <w:color w:val="FF0000"/>
          <w:sz w:val="24"/>
          <w:szCs w:val="24"/>
          <w:lang w:val="sq-AL"/>
        </w:rPr>
      </w:pPr>
      <w:r w:rsidRPr="00C27C89">
        <w:rPr>
          <w:rFonts w:ascii="Times New Roman" w:hAnsi="Times New Roman"/>
          <w:sz w:val="24"/>
          <w:szCs w:val="24"/>
          <w:lang w:val="sq-AL"/>
        </w:rPr>
        <w:t>Kriteri tregues i arritjes s</w:t>
      </w:r>
      <w:r w:rsidR="00C27C89">
        <w:rPr>
          <w:rFonts w:ascii="Times New Roman" w:hAnsi="Times New Roman"/>
          <w:sz w:val="24"/>
          <w:szCs w:val="24"/>
          <w:lang w:val="sq-AL"/>
        </w:rPr>
        <w:t>ë</w:t>
      </w:r>
      <w:r w:rsidRPr="00C27C89">
        <w:rPr>
          <w:rFonts w:ascii="Times New Roman" w:hAnsi="Times New Roman"/>
          <w:sz w:val="24"/>
          <w:szCs w:val="24"/>
          <w:lang w:val="sq-AL"/>
        </w:rPr>
        <w:t xml:space="preserve"> q</w:t>
      </w:r>
      <w:r w:rsidR="00C27C89">
        <w:rPr>
          <w:rFonts w:ascii="Times New Roman" w:hAnsi="Times New Roman"/>
          <w:sz w:val="24"/>
          <w:szCs w:val="24"/>
          <w:lang w:val="sq-AL"/>
        </w:rPr>
        <w:t>ë</w:t>
      </w:r>
      <w:r w:rsidRPr="00C27C89">
        <w:rPr>
          <w:rFonts w:ascii="Times New Roman" w:hAnsi="Times New Roman"/>
          <w:sz w:val="24"/>
          <w:szCs w:val="24"/>
          <w:lang w:val="sq-AL"/>
        </w:rPr>
        <w:t>llimit do t</w:t>
      </w:r>
      <w:r w:rsidR="00C27C89">
        <w:rPr>
          <w:rFonts w:ascii="Times New Roman" w:hAnsi="Times New Roman"/>
          <w:sz w:val="24"/>
          <w:szCs w:val="24"/>
          <w:lang w:val="sq-AL"/>
        </w:rPr>
        <w:t>ë</w:t>
      </w:r>
      <w:r w:rsidRPr="00C27C89">
        <w:rPr>
          <w:rFonts w:ascii="Times New Roman" w:hAnsi="Times New Roman"/>
          <w:sz w:val="24"/>
          <w:szCs w:val="24"/>
          <w:lang w:val="sq-AL"/>
        </w:rPr>
        <w:t xml:space="preserve"> jen</w:t>
      </w:r>
      <w:r w:rsidR="00C27C89">
        <w:rPr>
          <w:rFonts w:ascii="Times New Roman" w:hAnsi="Times New Roman"/>
          <w:sz w:val="24"/>
          <w:szCs w:val="24"/>
          <w:lang w:val="sq-AL"/>
        </w:rPr>
        <w:t>ë</w:t>
      </w:r>
      <w:r w:rsidRPr="00C27C89">
        <w:rPr>
          <w:rFonts w:ascii="Times New Roman" w:hAnsi="Times New Roman"/>
          <w:sz w:val="24"/>
          <w:szCs w:val="24"/>
          <w:lang w:val="sq-AL"/>
        </w:rPr>
        <w:t xml:space="preserve"> raporti </w:t>
      </w:r>
      <w:r w:rsidR="00C27C89">
        <w:rPr>
          <w:rFonts w:ascii="Times New Roman" w:hAnsi="Times New Roman"/>
          <w:sz w:val="24"/>
          <w:szCs w:val="24"/>
          <w:lang w:val="sq-AL"/>
        </w:rPr>
        <w:t>i</w:t>
      </w:r>
      <w:r w:rsidRPr="00C27C89">
        <w:rPr>
          <w:rFonts w:ascii="Times New Roman" w:hAnsi="Times New Roman"/>
          <w:sz w:val="24"/>
          <w:szCs w:val="24"/>
          <w:lang w:val="sq-AL"/>
        </w:rPr>
        <w:t xml:space="preserve"> MONEYVAL, </w:t>
      </w:r>
      <w:r w:rsidR="00C27C89">
        <w:rPr>
          <w:rFonts w:ascii="Times New Roman" w:hAnsi="Times New Roman"/>
          <w:sz w:val="24"/>
          <w:szCs w:val="24"/>
          <w:lang w:val="sq-AL"/>
        </w:rPr>
        <w:t>i</w:t>
      </w:r>
      <w:r w:rsidRPr="00C27C89">
        <w:rPr>
          <w:rFonts w:ascii="Times New Roman" w:hAnsi="Times New Roman"/>
          <w:sz w:val="24"/>
          <w:szCs w:val="24"/>
          <w:lang w:val="sq-AL"/>
        </w:rPr>
        <w:t xml:space="preserve"> cili do t</w:t>
      </w:r>
      <w:r w:rsidR="00C27C89">
        <w:rPr>
          <w:rFonts w:ascii="Times New Roman" w:hAnsi="Times New Roman"/>
          <w:sz w:val="24"/>
          <w:szCs w:val="24"/>
          <w:lang w:val="sq-AL"/>
        </w:rPr>
        <w:t>ë</w:t>
      </w:r>
      <w:r w:rsidRPr="00C27C89">
        <w:rPr>
          <w:rFonts w:ascii="Times New Roman" w:hAnsi="Times New Roman"/>
          <w:sz w:val="24"/>
          <w:szCs w:val="24"/>
          <w:lang w:val="sq-AL"/>
        </w:rPr>
        <w:t xml:space="preserve"> mbahet p</w:t>
      </w:r>
      <w:r w:rsidR="00C27C89">
        <w:rPr>
          <w:rFonts w:ascii="Times New Roman" w:hAnsi="Times New Roman"/>
          <w:sz w:val="24"/>
          <w:szCs w:val="24"/>
          <w:lang w:val="sq-AL"/>
        </w:rPr>
        <w:t>ë</w:t>
      </w:r>
      <w:r w:rsidRPr="00C27C89">
        <w:rPr>
          <w:rFonts w:ascii="Times New Roman" w:hAnsi="Times New Roman"/>
          <w:sz w:val="24"/>
          <w:szCs w:val="24"/>
          <w:lang w:val="sq-AL"/>
        </w:rPr>
        <w:t>r t</w:t>
      </w:r>
      <w:r w:rsidR="00C27C89">
        <w:rPr>
          <w:rFonts w:ascii="Times New Roman" w:hAnsi="Times New Roman"/>
          <w:sz w:val="24"/>
          <w:szCs w:val="24"/>
          <w:lang w:val="sq-AL"/>
        </w:rPr>
        <w:t>ë</w:t>
      </w:r>
      <w:r w:rsidRPr="00C27C89">
        <w:rPr>
          <w:rFonts w:ascii="Times New Roman" w:hAnsi="Times New Roman"/>
          <w:sz w:val="24"/>
          <w:szCs w:val="24"/>
          <w:lang w:val="sq-AL"/>
        </w:rPr>
        <w:t xml:space="preserve"> treguar mas</w:t>
      </w:r>
      <w:r w:rsidR="00C27C89">
        <w:rPr>
          <w:rFonts w:ascii="Times New Roman" w:hAnsi="Times New Roman"/>
          <w:sz w:val="24"/>
          <w:szCs w:val="24"/>
          <w:lang w:val="sq-AL"/>
        </w:rPr>
        <w:t>ën e pasu</w:t>
      </w:r>
      <w:r w:rsidRPr="00C27C89">
        <w:rPr>
          <w:rFonts w:ascii="Times New Roman" w:hAnsi="Times New Roman"/>
          <w:sz w:val="24"/>
          <w:szCs w:val="24"/>
          <w:lang w:val="sq-AL"/>
        </w:rPr>
        <w:t>rimit t</w:t>
      </w:r>
      <w:r w:rsidR="00C27C89">
        <w:rPr>
          <w:rFonts w:ascii="Times New Roman" w:hAnsi="Times New Roman"/>
          <w:sz w:val="24"/>
          <w:szCs w:val="24"/>
          <w:lang w:val="sq-AL"/>
        </w:rPr>
        <w:t>ë</w:t>
      </w:r>
      <w:r w:rsidRPr="00C27C89">
        <w:rPr>
          <w:rFonts w:ascii="Times New Roman" w:hAnsi="Times New Roman"/>
          <w:sz w:val="24"/>
          <w:szCs w:val="24"/>
          <w:lang w:val="sq-AL"/>
        </w:rPr>
        <w:t xml:space="preserve"> rekomandimeve t</w:t>
      </w:r>
      <w:r w:rsidR="00C27C89">
        <w:rPr>
          <w:rFonts w:ascii="Times New Roman" w:hAnsi="Times New Roman"/>
          <w:sz w:val="24"/>
          <w:szCs w:val="24"/>
          <w:lang w:val="sq-AL"/>
        </w:rPr>
        <w:t>ë</w:t>
      </w:r>
      <w:r w:rsidRPr="00C27C89">
        <w:rPr>
          <w:rFonts w:ascii="Times New Roman" w:hAnsi="Times New Roman"/>
          <w:sz w:val="24"/>
          <w:szCs w:val="24"/>
          <w:lang w:val="sq-AL"/>
        </w:rPr>
        <w:t xml:space="preserve"> FATF n</w:t>
      </w:r>
      <w:r w:rsidR="00C27C89">
        <w:rPr>
          <w:rFonts w:ascii="Times New Roman" w:hAnsi="Times New Roman"/>
          <w:sz w:val="24"/>
          <w:szCs w:val="24"/>
          <w:lang w:val="sq-AL"/>
        </w:rPr>
        <w:t>ë</w:t>
      </w:r>
      <w:r w:rsidRPr="00C27C89">
        <w:rPr>
          <w:rFonts w:ascii="Times New Roman" w:hAnsi="Times New Roman"/>
          <w:sz w:val="24"/>
          <w:szCs w:val="24"/>
          <w:lang w:val="sq-AL"/>
        </w:rPr>
        <w:t xml:space="preserve"> kuadrin ligjor vendas</w:t>
      </w:r>
      <w:r w:rsidRPr="00C27C89">
        <w:rPr>
          <w:rFonts w:ascii="Times New Roman" w:hAnsi="Times New Roman"/>
          <w:color w:val="FF0000"/>
          <w:sz w:val="24"/>
          <w:szCs w:val="24"/>
          <w:lang w:val="sq-AL"/>
        </w:rPr>
        <w:t>.</w:t>
      </w:r>
    </w:p>
    <w:p w:rsidR="00864E90" w:rsidRPr="001931C5" w:rsidRDefault="00864E90" w:rsidP="00864E90">
      <w:pPr>
        <w:jc w:val="both"/>
        <w:rPr>
          <w:rFonts w:ascii="Times New Roman" w:hAnsi="Times New Roman"/>
          <w:b/>
          <w:color w:val="FF0000"/>
          <w:szCs w:val="22"/>
          <w:lang w:val="sq-AL"/>
        </w:rPr>
      </w:pPr>
    </w:p>
    <w:p w:rsidR="002C7EE3" w:rsidRPr="001931C5" w:rsidRDefault="00D55BD1" w:rsidP="00864E90">
      <w:pPr>
        <w:jc w:val="both"/>
        <w:rPr>
          <w:rFonts w:ascii="Times New Roman" w:hAnsi="Times New Roman"/>
          <w:color w:val="FF0000"/>
          <w:szCs w:val="22"/>
          <w:lang w:val="sq-AL"/>
        </w:rPr>
      </w:pPr>
      <w:r w:rsidRPr="001931C5">
        <w:rPr>
          <w:rFonts w:ascii="Times New Roman" w:hAnsi="Times New Roman"/>
          <w:b/>
          <w:color w:val="FF0000"/>
          <w:szCs w:val="22"/>
          <w:lang w:val="sq-AL"/>
        </w:rPr>
        <w:t>Raporti i v</w:t>
      </w:r>
      <w:r w:rsidR="00CB0311" w:rsidRPr="001931C5">
        <w:rPr>
          <w:rFonts w:ascii="Times New Roman" w:hAnsi="Times New Roman"/>
          <w:b/>
          <w:color w:val="FF0000"/>
          <w:szCs w:val="22"/>
          <w:lang w:val="sq-AL"/>
        </w:rPr>
        <w:t xml:space="preserve">lerësimit </w:t>
      </w:r>
      <w:r w:rsidR="00EE6AAB" w:rsidRPr="001931C5">
        <w:rPr>
          <w:rFonts w:ascii="Times New Roman" w:hAnsi="Times New Roman"/>
          <w:b/>
          <w:color w:val="FF0000"/>
          <w:szCs w:val="22"/>
          <w:lang w:val="sq-AL"/>
        </w:rPr>
        <w:t xml:space="preserve">të ndikimit </w:t>
      </w:r>
      <w:r w:rsidR="00DE170E" w:rsidRPr="001931C5">
        <w:rPr>
          <w:rFonts w:ascii="Times New Roman" w:hAnsi="Times New Roman"/>
          <w:b/>
          <w:color w:val="FF0000"/>
          <w:szCs w:val="22"/>
          <w:lang w:val="sq-AL"/>
        </w:rPr>
        <w:t xml:space="preserve">- </w:t>
      </w:r>
      <w:r w:rsidR="002A211E" w:rsidRPr="001931C5">
        <w:rPr>
          <w:rFonts w:ascii="Times New Roman" w:hAnsi="Times New Roman"/>
          <w:b/>
          <w:color w:val="FF0000"/>
          <w:szCs w:val="22"/>
          <w:lang w:val="sq-AL"/>
        </w:rPr>
        <w:t>Shtojca</w:t>
      </w:r>
      <w:r w:rsidR="002C7EE3" w:rsidRPr="001931C5">
        <w:rPr>
          <w:rFonts w:ascii="Times New Roman" w:hAnsi="Times New Roman"/>
          <w:b/>
          <w:color w:val="FF0000"/>
          <w:szCs w:val="22"/>
          <w:lang w:val="sq-AL"/>
        </w:rPr>
        <w:t xml:space="preserve"> </w:t>
      </w:r>
      <w:r w:rsidR="002A211E" w:rsidRPr="001931C5">
        <w:rPr>
          <w:rFonts w:ascii="Times New Roman" w:hAnsi="Times New Roman"/>
          <w:b/>
          <w:color w:val="FF0000"/>
          <w:szCs w:val="22"/>
          <w:lang w:val="sq-AL"/>
        </w:rPr>
        <w:t>2</w:t>
      </w:r>
      <w:r w:rsidR="00900286" w:rsidRPr="001931C5">
        <w:rPr>
          <w:rFonts w:ascii="Times New Roman" w:hAnsi="Times New Roman"/>
          <w:b/>
          <w:color w:val="FF0000"/>
          <w:szCs w:val="22"/>
          <w:lang w:val="sq-AL"/>
        </w:rPr>
        <w:t>/a</w:t>
      </w:r>
    </w:p>
    <w:p w:rsidR="009C75E3" w:rsidRPr="001931C5" w:rsidRDefault="009C75E3" w:rsidP="00A864C7">
      <w:pPr>
        <w:rPr>
          <w:rStyle w:val="Strong"/>
          <w:rFonts w:ascii="Times New Roman" w:hAnsi="Times New Roman"/>
          <w:b w:val="0"/>
          <w:color w:val="FF0000"/>
          <w:szCs w:val="22"/>
          <w:lang w:val="sq-AL"/>
        </w:rPr>
      </w:pPr>
    </w:p>
    <w:p w:rsidR="002C7EE3" w:rsidRDefault="00CB0311" w:rsidP="00A864C7">
      <w:pPr>
        <w:rPr>
          <w:rStyle w:val="Strong"/>
          <w:rFonts w:ascii="Times New Roman" w:hAnsi="Times New Roman"/>
          <w:b w:val="0"/>
          <w:color w:val="FF0000"/>
          <w:szCs w:val="22"/>
          <w:lang w:val="sq-AL"/>
        </w:rPr>
      </w:pPr>
      <w:r w:rsidRPr="001931C5">
        <w:rPr>
          <w:rStyle w:val="Strong"/>
          <w:rFonts w:ascii="Times New Roman" w:hAnsi="Times New Roman"/>
          <w:b w:val="0"/>
          <w:i/>
          <w:color w:val="FF0000"/>
          <w:szCs w:val="22"/>
          <w:lang w:val="sq-AL"/>
        </w:rPr>
        <w:t xml:space="preserve">Tabela: Vlera </w:t>
      </w:r>
      <w:r w:rsidR="00E743ED" w:rsidRPr="001931C5">
        <w:rPr>
          <w:rStyle w:val="Strong"/>
          <w:rFonts w:ascii="Times New Roman" w:hAnsi="Times New Roman"/>
          <w:b w:val="0"/>
          <w:i/>
          <w:color w:val="FF0000"/>
          <w:szCs w:val="22"/>
          <w:lang w:val="sq-AL"/>
        </w:rPr>
        <w:t xml:space="preserve">aktuale </w:t>
      </w:r>
      <w:r w:rsidR="00B55FAC" w:rsidRPr="001931C5">
        <w:rPr>
          <w:rStyle w:val="Strong"/>
          <w:rFonts w:ascii="Times New Roman" w:hAnsi="Times New Roman"/>
          <w:b w:val="0"/>
          <w:i/>
          <w:color w:val="FF0000"/>
          <w:szCs w:val="22"/>
          <w:lang w:val="sq-AL"/>
        </w:rPr>
        <w:t xml:space="preserve">neto në total </w:t>
      </w:r>
      <w:r w:rsidRPr="001931C5">
        <w:rPr>
          <w:rStyle w:val="Strong"/>
          <w:rFonts w:ascii="Times New Roman" w:hAnsi="Times New Roman"/>
          <w:b w:val="0"/>
          <w:i/>
          <w:color w:val="FF0000"/>
          <w:szCs w:val="22"/>
          <w:lang w:val="sq-AL"/>
        </w:rPr>
        <w:t>(</w:t>
      </w:r>
      <w:r w:rsidR="00E743ED" w:rsidRPr="001931C5">
        <w:rPr>
          <w:rStyle w:val="Strong"/>
          <w:rFonts w:ascii="Times New Roman" w:hAnsi="Times New Roman"/>
          <w:b w:val="0"/>
          <w:i/>
          <w:color w:val="FF0000"/>
          <w:szCs w:val="22"/>
          <w:lang w:val="sq-AL"/>
        </w:rPr>
        <w:t>VAN</w:t>
      </w:r>
      <w:r w:rsidRPr="001931C5">
        <w:rPr>
          <w:rStyle w:val="Strong"/>
          <w:rFonts w:ascii="Times New Roman" w:hAnsi="Times New Roman"/>
          <w:b w:val="0"/>
          <w:i/>
          <w:color w:val="FF0000"/>
          <w:szCs w:val="22"/>
          <w:lang w:val="sq-AL"/>
        </w:rPr>
        <w:t>) - kostot dhe përfitimet me vlerë monetare të përcaktuar në milionë lekë e zbritur për 10 vjet (</w:t>
      </w:r>
      <w:r w:rsidR="004A6325" w:rsidRPr="001931C5">
        <w:rPr>
          <w:rStyle w:val="Strong"/>
          <w:rFonts w:ascii="Times New Roman" w:hAnsi="Times New Roman"/>
          <w:b w:val="0"/>
          <w:i/>
          <w:color w:val="FF0000"/>
          <w:szCs w:val="22"/>
          <w:lang w:val="sq-AL"/>
        </w:rPr>
        <w:t>Vlera aktuale e k</w:t>
      </w:r>
      <w:r w:rsidRPr="001931C5">
        <w:rPr>
          <w:rStyle w:val="Strong"/>
          <w:rFonts w:ascii="Times New Roman" w:hAnsi="Times New Roman"/>
          <w:b w:val="0"/>
          <w:i/>
          <w:color w:val="FF0000"/>
          <w:szCs w:val="22"/>
          <w:lang w:val="sq-AL"/>
        </w:rPr>
        <w:t>osto</w:t>
      </w:r>
      <w:r w:rsidR="004A6325" w:rsidRPr="001931C5">
        <w:rPr>
          <w:rStyle w:val="Strong"/>
          <w:rFonts w:ascii="Times New Roman" w:hAnsi="Times New Roman"/>
          <w:b w:val="0"/>
          <w:i/>
          <w:color w:val="FF0000"/>
          <w:szCs w:val="22"/>
          <w:lang w:val="sq-AL"/>
        </w:rPr>
        <w:t xml:space="preserve">s </w:t>
      </w:r>
      <w:r w:rsidRPr="001931C5">
        <w:rPr>
          <w:rStyle w:val="Strong"/>
          <w:rFonts w:ascii="Times New Roman" w:hAnsi="Times New Roman"/>
          <w:b w:val="0"/>
          <w:i/>
          <w:color w:val="FF0000"/>
          <w:szCs w:val="22"/>
          <w:lang w:val="sq-AL"/>
        </w:rPr>
        <w:t xml:space="preserve">dhe </w:t>
      </w:r>
      <w:r w:rsidR="00D55BD1" w:rsidRPr="001931C5">
        <w:rPr>
          <w:rStyle w:val="Strong"/>
          <w:rFonts w:ascii="Times New Roman" w:hAnsi="Times New Roman"/>
          <w:b w:val="0"/>
          <w:i/>
          <w:color w:val="FF0000"/>
          <w:szCs w:val="22"/>
          <w:lang w:val="sq-AL"/>
        </w:rPr>
        <w:t>v</w:t>
      </w:r>
      <w:r w:rsidR="004A6325" w:rsidRPr="001931C5">
        <w:rPr>
          <w:rStyle w:val="Strong"/>
          <w:rFonts w:ascii="Times New Roman" w:hAnsi="Times New Roman"/>
          <w:b w:val="0"/>
          <w:i/>
          <w:color w:val="FF0000"/>
          <w:szCs w:val="22"/>
          <w:lang w:val="sq-AL"/>
        </w:rPr>
        <w:t>lera</w:t>
      </w:r>
      <w:r w:rsidRPr="001931C5">
        <w:rPr>
          <w:rStyle w:val="Strong"/>
          <w:rFonts w:ascii="Times New Roman" w:hAnsi="Times New Roman"/>
          <w:b w:val="0"/>
          <w:i/>
          <w:color w:val="FF0000"/>
          <w:szCs w:val="22"/>
          <w:lang w:val="sq-AL"/>
        </w:rPr>
        <w:t xml:space="preserve"> aktuale </w:t>
      </w:r>
      <w:r w:rsidR="004A6325" w:rsidRPr="001931C5">
        <w:rPr>
          <w:rStyle w:val="Strong"/>
          <w:rFonts w:ascii="Times New Roman" w:hAnsi="Times New Roman"/>
          <w:b w:val="0"/>
          <w:i/>
          <w:color w:val="FF0000"/>
          <w:szCs w:val="22"/>
          <w:lang w:val="sq-AL"/>
        </w:rPr>
        <w:t>e përfitimit</w:t>
      </w:r>
      <w:r w:rsidRPr="001931C5">
        <w:rPr>
          <w:rStyle w:val="Strong"/>
          <w:rFonts w:ascii="Times New Roman" w:hAnsi="Times New Roman"/>
          <w:b w:val="0"/>
          <w:i/>
          <w:color w:val="FF0000"/>
          <w:szCs w:val="22"/>
          <w:lang w:val="sq-AL"/>
        </w:rPr>
        <w:t xml:space="preserve">); krahasuar me </w:t>
      </w:r>
      <w:r w:rsidR="00475898" w:rsidRPr="001931C5">
        <w:rPr>
          <w:rStyle w:val="Strong"/>
          <w:rFonts w:ascii="Times New Roman" w:hAnsi="Times New Roman"/>
          <w:b w:val="0"/>
          <w:i/>
          <w:color w:val="FF0000"/>
          <w:szCs w:val="22"/>
          <w:lang w:val="sq-AL"/>
        </w:rPr>
        <w:t>status quo-në</w:t>
      </w:r>
      <w:r w:rsidR="009C75E3" w:rsidRPr="001931C5">
        <w:rPr>
          <w:rStyle w:val="Strong"/>
          <w:rFonts w:ascii="Times New Roman" w:hAnsi="Times New Roman"/>
          <w:b w:val="0"/>
          <w:color w:val="FF0000"/>
          <w:szCs w:val="22"/>
          <w:lang w:val="sq-AL"/>
        </w:rPr>
        <w:t>.</w:t>
      </w:r>
      <w:r w:rsidR="004A6325" w:rsidRPr="001931C5">
        <w:rPr>
          <w:rStyle w:val="Strong"/>
          <w:rFonts w:ascii="Times New Roman" w:hAnsi="Times New Roman"/>
          <w:b w:val="0"/>
          <w:color w:val="FF0000"/>
          <w:szCs w:val="22"/>
          <w:lang w:val="sq-AL"/>
        </w:rPr>
        <w:t xml:space="preserve"> </w:t>
      </w:r>
      <w:r w:rsidR="002C7EE3" w:rsidRPr="001931C5">
        <w:rPr>
          <w:rStyle w:val="Strong"/>
          <w:rFonts w:ascii="Times New Roman" w:hAnsi="Times New Roman"/>
          <w:b w:val="0"/>
          <w:color w:val="FF0000"/>
          <w:szCs w:val="22"/>
          <w:lang w:val="sq-AL"/>
        </w:rPr>
        <w:t xml:space="preserve">  </w:t>
      </w:r>
      <w:r w:rsidR="00B55FAC" w:rsidRPr="001931C5">
        <w:rPr>
          <w:rStyle w:val="Strong"/>
          <w:rFonts w:ascii="Times New Roman" w:hAnsi="Times New Roman"/>
          <w:b w:val="0"/>
          <w:color w:val="FF0000"/>
          <w:szCs w:val="22"/>
          <w:lang w:val="sq-AL"/>
        </w:rPr>
        <w:t xml:space="preserve"> </w:t>
      </w:r>
    </w:p>
    <w:p w:rsidR="00AB0D03" w:rsidRDefault="00AB0D03" w:rsidP="00A864C7">
      <w:pPr>
        <w:rPr>
          <w:rStyle w:val="Strong"/>
          <w:rFonts w:ascii="Times New Roman" w:hAnsi="Times New Roman"/>
          <w:b w:val="0"/>
          <w:color w:val="FF0000"/>
          <w:szCs w:val="22"/>
          <w:lang w:val="sq-AL"/>
        </w:rPr>
      </w:pPr>
    </w:p>
    <w:p w:rsidR="00AB0D03" w:rsidRPr="001931C5" w:rsidRDefault="00AB0D03" w:rsidP="00A864C7">
      <w:pPr>
        <w:rPr>
          <w:rStyle w:val="Strong"/>
          <w:rFonts w:ascii="Times New Roman" w:hAnsi="Times New Roman"/>
          <w:b w:val="0"/>
          <w:color w:val="FF0000"/>
          <w:szCs w:val="22"/>
          <w:lang w:val="sq-AL"/>
        </w:rPr>
      </w:pPr>
    </w:p>
    <w:p w:rsidR="002C7EE3" w:rsidRPr="001931C5" w:rsidRDefault="002C7EE3" w:rsidP="00A864C7">
      <w:pPr>
        <w:rPr>
          <w:rFonts w:ascii="Times New Roman" w:hAnsi="Times New Roman"/>
          <w:color w:val="FF0000"/>
          <w:szCs w:val="22"/>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FE2E59" w:rsidRPr="00FE2E59" w:rsidTr="008C5BA8">
        <w:tc>
          <w:tcPr>
            <w:tcW w:w="2610" w:type="dxa"/>
          </w:tcPr>
          <w:p w:rsidR="00E743ED" w:rsidRPr="001931C5" w:rsidRDefault="00E743ED" w:rsidP="00867ED7">
            <w:pPr>
              <w:rPr>
                <w:rFonts w:ascii="Times New Roman" w:hAnsi="Times New Roman"/>
                <w:color w:val="FF0000"/>
                <w:szCs w:val="22"/>
                <w:lang w:val="sq-AL"/>
              </w:rPr>
            </w:pPr>
          </w:p>
        </w:tc>
        <w:tc>
          <w:tcPr>
            <w:tcW w:w="720" w:type="dxa"/>
          </w:tcPr>
          <w:p w:rsidR="00E743ED" w:rsidRPr="001931C5" w:rsidRDefault="00E743ED" w:rsidP="008C5BA8">
            <w:pPr>
              <w:rPr>
                <w:rFonts w:ascii="Times New Roman" w:hAnsi="Times New Roman"/>
                <w:color w:val="FF0000"/>
                <w:szCs w:val="22"/>
                <w:lang w:val="sq-AL"/>
              </w:rPr>
            </w:pPr>
            <w:r w:rsidRPr="001931C5">
              <w:rPr>
                <w:rFonts w:ascii="Times New Roman" w:hAnsi="Times New Roman"/>
                <w:color w:val="FF0000"/>
                <w:szCs w:val="22"/>
                <w:lang w:val="sq-AL"/>
              </w:rPr>
              <w:t>Viti</w:t>
            </w:r>
            <w:r w:rsidR="008C5BA8" w:rsidRPr="001931C5">
              <w:rPr>
                <w:rFonts w:ascii="Times New Roman" w:hAnsi="Times New Roman"/>
                <w:color w:val="FF0000"/>
                <w:szCs w:val="22"/>
                <w:lang w:val="sq-AL"/>
              </w:rPr>
              <w:t xml:space="preserve"> </w:t>
            </w:r>
            <w:r w:rsidRPr="001931C5">
              <w:rPr>
                <w:rFonts w:ascii="Times New Roman" w:hAnsi="Times New Roman"/>
                <w:color w:val="FF0000"/>
                <w:szCs w:val="22"/>
                <w:lang w:val="sq-AL"/>
              </w:rPr>
              <w:t xml:space="preserve"> 1</w:t>
            </w:r>
          </w:p>
        </w:tc>
        <w:tc>
          <w:tcPr>
            <w:tcW w:w="720" w:type="dxa"/>
          </w:tcPr>
          <w:p w:rsidR="00E743ED" w:rsidRPr="001931C5" w:rsidRDefault="00E743ED" w:rsidP="00867ED7">
            <w:pPr>
              <w:jc w:val="center"/>
              <w:rPr>
                <w:rFonts w:ascii="Times New Roman" w:hAnsi="Times New Roman"/>
                <w:color w:val="FF0000"/>
                <w:szCs w:val="22"/>
                <w:lang w:val="sq-AL"/>
              </w:rPr>
            </w:pPr>
            <w:r w:rsidRPr="001931C5">
              <w:rPr>
                <w:rFonts w:ascii="Times New Roman" w:hAnsi="Times New Roman"/>
                <w:color w:val="FF0000"/>
                <w:szCs w:val="22"/>
                <w:lang w:val="sq-AL"/>
              </w:rPr>
              <w:t>Viti 2</w:t>
            </w:r>
          </w:p>
        </w:tc>
        <w:tc>
          <w:tcPr>
            <w:tcW w:w="720" w:type="dxa"/>
          </w:tcPr>
          <w:p w:rsidR="00E743ED" w:rsidRPr="001931C5" w:rsidRDefault="00E743ED" w:rsidP="00867ED7">
            <w:pPr>
              <w:jc w:val="center"/>
              <w:rPr>
                <w:rFonts w:ascii="Times New Roman" w:hAnsi="Times New Roman"/>
                <w:color w:val="FF0000"/>
                <w:szCs w:val="22"/>
                <w:lang w:val="sq-AL"/>
              </w:rPr>
            </w:pPr>
            <w:r w:rsidRPr="001931C5">
              <w:rPr>
                <w:rFonts w:ascii="Times New Roman" w:hAnsi="Times New Roman"/>
                <w:color w:val="FF0000"/>
                <w:szCs w:val="22"/>
                <w:lang w:val="sq-AL"/>
              </w:rPr>
              <w:t>Viti 3</w:t>
            </w:r>
          </w:p>
        </w:tc>
        <w:tc>
          <w:tcPr>
            <w:tcW w:w="639" w:type="dxa"/>
          </w:tcPr>
          <w:p w:rsidR="00E743ED" w:rsidRPr="001931C5" w:rsidRDefault="00E743ED" w:rsidP="00867ED7">
            <w:pPr>
              <w:jc w:val="center"/>
              <w:rPr>
                <w:rFonts w:ascii="Times New Roman" w:hAnsi="Times New Roman"/>
                <w:color w:val="FF0000"/>
                <w:szCs w:val="22"/>
                <w:lang w:val="sq-AL"/>
              </w:rPr>
            </w:pPr>
            <w:r w:rsidRPr="001931C5">
              <w:rPr>
                <w:rFonts w:ascii="Times New Roman" w:hAnsi="Times New Roman"/>
                <w:color w:val="FF0000"/>
                <w:szCs w:val="22"/>
                <w:lang w:val="sq-AL"/>
              </w:rPr>
              <w:t>Viti 4</w:t>
            </w:r>
          </w:p>
        </w:tc>
        <w:tc>
          <w:tcPr>
            <w:tcW w:w="711" w:type="dxa"/>
          </w:tcPr>
          <w:p w:rsidR="00E743ED" w:rsidRPr="001931C5" w:rsidRDefault="00E743ED" w:rsidP="00867ED7">
            <w:pPr>
              <w:jc w:val="center"/>
              <w:rPr>
                <w:rFonts w:ascii="Times New Roman" w:hAnsi="Times New Roman"/>
                <w:color w:val="FF0000"/>
                <w:szCs w:val="22"/>
                <w:lang w:val="sq-AL"/>
              </w:rPr>
            </w:pPr>
            <w:r w:rsidRPr="001931C5">
              <w:rPr>
                <w:rFonts w:ascii="Times New Roman" w:hAnsi="Times New Roman"/>
                <w:color w:val="FF0000"/>
                <w:szCs w:val="22"/>
                <w:lang w:val="sq-AL"/>
              </w:rPr>
              <w:t>Viti 5</w:t>
            </w:r>
          </w:p>
        </w:tc>
        <w:tc>
          <w:tcPr>
            <w:tcW w:w="720" w:type="dxa"/>
          </w:tcPr>
          <w:p w:rsidR="00E743ED" w:rsidRPr="001931C5" w:rsidRDefault="00E743ED" w:rsidP="00867ED7">
            <w:pPr>
              <w:jc w:val="center"/>
              <w:rPr>
                <w:rFonts w:ascii="Times New Roman" w:hAnsi="Times New Roman"/>
                <w:color w:val="FF0000"/>
                <w:szCs w:val="22"/>
                <w:lang w:val="sq-AL"/>
              </w:rPr>
            </w:pPr>
            <w:r w:rsidRPr="001931C5">
              <w:rPr>
                <w:rFonts w:ascii="Times New Roman" w:hAnsi="Times New Roman"/>
                <w:color w:val="FF0000"/>
                <w:szCs w:val="22"/>
                <w:lang w:val="sq-AL"/>
              </w:rPr>
              <w:t>Viti 6</w:t>
            </w:r>
          </w:p>
        </w:tc>
        <w:tc>
          <w:tcPr>
            <w:tcW w:w="720" w:type="dxa"/>
          </w:tcPr>
          <w:p w:rsidR="00E743ED" w:rsidRPr="001931C5" w:rsidRDefault="00E743ED" w:rsidP="00867ED7">
            <w:pPr>
              <w:jc w:val="center"/>
              <w:rPr>
                <w:rFonts w:ascii="Times New Roman" w:hAnsi="Times New Roman"/>
                <w:color w:val="FF0000"/>
                <w:szCs w:val="22"/>
                <w:lang w:val="sq-AL"/>
              </w:rPr>
            </w:pPr>
            <w:r w:rsidRPr="001931C5">
              <w:rPr>
                <w:rFonts w:ascii="Times New Roman" w:hAnsi="Times New Roman"/>
                <w:color w:val="FF0000"/>
                <w:szCs w:val="22"/>
                <w:lang w:val="sq-AL"/>
              </w:rPr>
              <w:t>Viti 7</w:t>
            </w:r>
          </w:p>
        </w:tc>
        <w:tc>
          <w:tcPr>
            <w:tcW w:w="720" w:type="dxa"/>
          </w:tcPr>
          <w:p w:rsidR="00E743ED" w:rsidRPr="001931C5" w:rsidRDefault="00E743ED" w:rsidP="00867ED7">
            <w:pPr>
              <w:jc w:val="center"/>
              <w:rPr>
                <w:rFonts w:ascii="Times New Roman" w:hAnsi="Times New Roman"/>
                <w:color w:val="FF0000"/>
                <w:szCs w:val="22"/>
                <w:lang w:val="sq-AL"/>
              </w:rPr>
            </w:pPr>
            <w:r w:rsidRPr="001931C5">
              <w:rPr>
                <w:rFonts w:ascii="Times New Roman" w:hAnsi="Times New Roman"/>
                <w:color w:val="FF0000"/>
                <w:szCs w:val="22"/>
                <w:lang w:val="sq-AL"/>
              </w:rPr>
              <w:t>Viti 8</w:t>
            </w:r>
          </w:p>
        </w:tc>
        <w:tc>
          <w:tcPr>
            <w:tcW w:w="720" w:type="dxa"/>
          </w:tcPr>
          <w:p w:rsidR="00E743ED" w:rsidRPr="001931C5" w:rsidRDefault="00E743ED" w:rsidP="00867ED7">
            <w:pPr>
              <w:jc w:val="center"/>
              <w:rPr>
                <w:rFonts w:ascii="Times New Roman" w:hAnsi="Times New Roman"/>
                <w:color w:val="FF0000"/>
                <w:szCs w:val="22"/>
                <w:lang w:val="sq-AL"/>
              </w:rPr>
            </w:pPr>
            <w:r w:rsidRPr="001931C5">
              <w:rPr>
                <w:rFonts w:ascii="Times New Roman" w:hAnsi="Times New Roman"/>
                <w:color w:val="FF0000"/>
                <w:szCs w:val="22"/>
                <w:lang w:val="sq-AL"/>
              </w:rPr>
              <w:t>Viti 9</w:t>
            </w:r>
          </w:p>
        </w:tc>
        <w:tc>
          <w:tcPr>
            <w:tcW w:w="810" w:type="dxa"/>
          </w:tcPr>
          <w:p w:rsidR="00E743ED" w:rsidRPr="001931C5" w:rsidRDefault="00E743ED" w:rsidP="00867ED7">
            <w:pPr>
              <w:jc w:val="center"/>
              <w:rPr>
                <w:rFonts w:ascii="Times New Roman" w:hAnsi="Times New Roman"/>
                <w:color w:val="FF0000"/>
                <w:szCs w:val="22"/>
                <w:lang w:val="sq-AL"/>
              </w:rPr>
            </w:pPr>
            <w:r w:rsidRPr="001931C5">
              <w:rPr>
                <w:rFonts w:ascii="Times New Roman" w:hAnsi="Times New Roman"/>
                <w:color w:val="FF0000"/>
                <w:szCs w:val="22"/>
                <w:lang w:val="sq-AL"/>
              </w:rPr>
              <w:t>Viti 10</w:t>
            </w:r>
          </w:p>
        </w:tc>
      </w:tr>
      <w:tr w:rsidR="00FE2E59" w:rsidRPr="00FE2E59" w:rsidTr="008C5BA8">
        <w:tc>
          <w:tcPr>
            <w:tcW w:w="2610" w:type="dxa"/>
          </w:tcPr>
          <w:p w:rsidR="00E743ED" w:rsidRPr="00D2787C" w:rsidRDefault="00E743ED" w:rsidP="00867ED7">
            <w:pPr>
              <w:rPr>
                <w:rFonts w:ascii="Times New Roman" w:hAnsi="Times New Roman"/>
                <w:b/>
                <w:color w:val="FF0000"/>
                <w:szCs w:val="22"/>
                <w:lang w:val="sq-AL"/>
              </w:rPr>
            </w:pPr>
            <w:r w:rsidRPr="00D2787C">
              <w:rPr>
                <w:rFonts w:ascii="Times New Roman" w:hAnsi="Times New Roman"/>
                <w:b/>
                <w:color w:val="FF0000"/>
                <w:szCs w:val="22"/>
                <w:lang w:val="sq-AL"/>
              </w:rPr>
              <w:t xml:space="preserve">Faktori zbritës </w:t>
            </w:r>
          </w:p>
        </w:tc>
        <w:tc>
          <w:tcPr>
            <w:tcW w:w="720" w:type="dxa"/>
          </w:tcPr>
          <w:p w:rsidR="00E743ED" w:rsidRPr="00D2787C" w:rsidRDefault="00E743ED" w:rsidP="00867ED7">
            <w:pPr>
              <w:jc w:val="center"/>
              <w:rPr>
                <w:rFonts w:ascii="Times New Roman" w:hAnsi="Times New Roman"/>
                <w:color w:val="FF0000"/>
                <w:szCs w:val="22"/>
                <w:lang w:val="sq-AL"/>
              </w:rPr>
            </w:pPr>
          </w:p>
        </w:tc>
        <w:tc>
          <w:tcPr>
            <w:tcW w:w="720" w:type="dxa"/>
          </w:tcPr>
          <w:p w:rsidR="00E743ED" w:rsidRPr="00D2787C" w:rsidRDefault="00E743ED" w:rsidP="00867ED7">
            <w:pPr>
              <w:jc w:val="center"/>
              <w:rPr>
                <w:rFonts w:ascii="Times New Roman" w:hAnsi="Times New Roman"/>
                <w:color w:val="FF0000"/>
                <w:szCs w:val="22"/>
                <w:lang w:val="sq-AL"/>
              </w:rPr>
            </w:pPr>
          </w:p>
        </w:tc>
        <w:tc>
          <w:tcPr>
            <w:tcW w:w="720" w:type="dxa"/>
          </w:tcPr>
          <w:p w:rsidR="00E743ED" w:rsidRPr="00D2787C" w:rsidRDefault="00E743ED" w:rsidP="00867ED7">
            <w:pPr>
              <w:jc w:val="center"/>
              <w:rPr>
                <w:rFonts w:ascii="Times New Roman" w:hAnsi="Times New Roman"/>
                <w:color w:val="FF0000"/>
                <w:szCs w:val="22"/>
                <w:lang w:val="sq-AL"/>
              </w:rPr>
            </w:pPr>
          </w:p>
        </w:tc>
        <w:tc>
          <w:tcPr>
            <w:tcW w:w="639" w:type="dxa"/>
          </w:tcPr>
          <w:p w:rsidR="00E743ED" w:rsidRPr="00D2787C" w:rsidRDefault="00E743ED" w:rsidP="00867ED7">
            <w:pPr>
              <w:jc w:val="center"/>
              <w:rPr>
                <w:rFonts w:ascii="Times New Roman" w:hAnsi="Times New Roman"/>
                <w:color w:val="FF0000"/>
                <w:szCs w:val="22"/>
                <w:lang w:val="sq-AL"/>
              </w:rPr>
            </w:pPr>
          </w:p>
        </w:tc>
        <w:tc>
          <w:tcPr>
            <w:tcW w:w="711" w:type="dxa"/>
          </w:tcPr>
          <w:p w:rsidR="00E743ED" w:rsidRPr="00D2787C" w:rsidRDefault="00E743ED" w:rsidP="00867ED7">
            <w:pPr>
              <w:jc w:val="center"/>
              <w:rPr>
                <w:rFonts w:ascii="Times New Roman" w:hAnsi="Times New Roman"/>
                <w:color w:val="FF0000"/>
                <w:szCs w:val="22"/>
                <w:lang w:val="sq-AL"/>
              </w:rPr>
            </w:pPr>
          </w:p>
        </w:tc>
        <w:tc>
          <w:tcPr>
            <w:tcW w:w="720" w:type="dxa"/>
          </w:tcPr>
          <w:p w:rsidR="00E743ED" w:rsidRPr="00D2787C" w:rsidRDefault="00E743ED" w:rsidP="00867ED7">
            <w:pPr>
              <w:jc w:val="center"/>
              <w:rPr>
                <w:rFonts w:ascii="Times New Roman" w:hAnsi="Times New Roman"/>
                <w:color w:val="FF0000"/>
                <w:szCs w:val="22"/>
                <w:lang w:val="sq-AL"/>
              </w:rPr>
            </w:pPr>
          </w:p>
        </w:tc>
        <w:tc>
          <w:tcPr>
            <w:tcW w:w="720" w:type="dxa"/>
          </w:tcPr>
          <w:p w:rsidR="00E743ED" w:rsidRPr="00D2787C" w:rsidRDefault="00E743ED" w:rsidP="00867ED7">
            <w:pPr>
              <w:jc w:val="center"/>
              <w:rPr>
                <w:rFonts w:ascii="Times New Roman" w:hAnsi="Times New Roman"/>
                <w:color w:val="FF0000"/>
                <w:szCs w:val="22"/>
                <w:lang w:val="sq-AL"/>
              </w:rPr>
            </w:pPr>
          </w:p>
        </w:tc>
        <w:tc>
          <w:tcPr>
            <w:tcW w:w="720" w:type="dxa"/>
          </w:tcPr>
          <w:p w:rsidR="00E743ED" w:rsidRPr="00D2787C" w:rsidRDefault="00E743ED" w:rsidP="00867ED7">
            <w:pPr>
              <w:jc w:val="center"/>
              <w:rPr>
                <w:rFonts w:ascii="Times New Roman" w:hAnsi="Times New Roman"/>
                <w:color w:val="FF0000"/>
                <w:szCs w:val="22"/>
                <w:lang w:val="sq-AL"/>
              </w:rPr>
            </w:pPr>
          </w:p>
        </w:tc>
        <w:tc>
          <w:tcPr>
            <w:tcW w:w="720" w:type="dxa"/>
          </w:tcPr>
          <w:p w:rsidR="00E743ED" w:rsidRPr="00D2787C" w:rsidRDefault="00E743ED" w:rsidP="00867ED7">
            <w:pPr>
              <w:jc w:val="center"/>
              <w:rPr>
                <w:rFonts w:ascii="Times New Roman" w:hAnsi="Times New Roman"/>
                <w:color w:val="FF0000"/>
                <w:szCs w:val="22"/>
                <w:lang w:val="sq-AL"/>
              </w:rPr>
            </w:pPr>
          </w:p>
        </w:tc>
        <w:tc>
          <w:tcPr>
            <w:tcW w:w="810" w:type="dxa"/>
          </w:tcPr>
          <w:p w:rsidR="00E743ED" w:rsidRPr="00D2787C" w:rsidRDefault="00E743ED" w:rsidP="00867ED7">
            <w:pPr>
              <w:jc w:val="center"/>
              <w:rPr>
                <w:rFonts w:ascii="Times New Roman" w:hAnsi="Times New Roman"/>
                <w:color w:val="FF0000"/>
                <w:szCs w:val="22"/>
                <w:lang w:val="sq-AL"/>
              </w:rPr>
            </w:pPr>
          </w:p>
        </w:tc>
      </w:tr>
      <w:tr w:rsidR="00FE2E59" w:rsidRPr="00FE2E59" w:rsidTr="008C5BA8">
        <w:tc>
          <w:tcPr>
            <w:tcW w:w="2610" w:type="dxa"/>
          </w:tcPr>
          <w:p w:rsidR="00E743ED" w:rsidRPr="00D2787C" w:rsidRDefault="00E743ED" w:rsidP="00867ED7">
            <w:pPr>
              <w:rPr>
                <w:rFonts w:ascii="Times New Roman" w:hAnsi="Times New Roman"/>
                <w:color w:val="FF0000"/>
                <w:szCs w:val="22"/>
                <w:lang w:val="sq-AL"/>
              </w:rPr>
            </w:pPr>
            <w:r w:rsidRPr="00D2787C">
              <w:rPr>
                <w:rFonts w:ascii="Times New Roman" w:hAnsi="Times New Roman"/>
                <w:color w:val="FF0000"/>
                <w:szCs w:val="22"/>
                <w:lang w:val="sq-AL"/>
              </w:rPr>
              <w:t>Kosto për buxhetin – një</w:t>
            </w:r>
            <w:r w:rsidR="00D55BD1" w:rsidRPr="00D2787C">
              <w:rPr>
                <w:rFonts w:ascii="Times New Roman" w:hAnsi="Times New Roman"/>
                <w:color w:val="FF0000"/>
                <w:szCs w:val="22"/>
                <w:lang w:val="sq-AL"/>
              </w:rPr>
              <w:t xml:space="preserve"> </w:t>
            </w:r>
            <w:r w:rsidRPr="00D2787C">
              <w:rPr>
                <w:rFonts w:ascii="Times New Roman" w:hAnsi="Times New Roman"/>
                <w:color w:val="FF0000"/>
                <w:szCs w:val="22"/>
                <w:lang w:val="sq-AL"/>
              </w:rPr>
              <w:t>herë</w:t>
            </w: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639" w:type="dxa"/>
          </w:tcPr>
          <w:p w:rsidR="00E743ED" w:rsidRPr="00D2787C" w:rsidRDefault="00E743ED" w:rsidP="00867ED7">
            <w:pPr>
              <w:rPr>
                <w:rFonts w:ascii="Times New Roman" w:hAnsi="Times New Roman"/>
                <w:color w:val="FF0000"/>
                <w:szCs w:val="22"/>
                <w:lang w:val="sq-AL"/>
              </w:rPr>
            </w:pPr>
          </w:p>
        </w:tc>
        <w:tc>
          <w:tcPr>
            <w:tcW w:w="711"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810" w:type="dxa"/>
          </w:tcPr>
          <w:p w:rsidR="00E743ED" w:rsidRPr="00D2787C" w:rsidRDefault="00E743ED" w:rsidP="00867ED7">
            <w:pPr>
              <w:rPr>
                <w:rFonts w:ascii="Times New Roman" w:hAnsi="Times New Roman"/>
                <w:color w:val="FF0000"/>
                <w:szCs w:val="22"/>
                <w:lang w:val="sq-AL"/>
              </w:rPr>
            </w:pPr>
          </w:p>
        </w:tc>
      </w:tr>
      <w:tr w:rsidR="00FE2E59" w:rsidRPr="00FE2E59" w:rsidTr="008C5BA8">
        <w:tc>
          <w:tcPr>
            <w:tcW w:w="2610" w:type="dxa"/>
          </w:tcPr>
          <w:p w:rsidR="00E743ED" w:rsidRPr="00D2787C" w:rsidRDefault="00E743ED" w:rsidP="00867ED7">
            <w:pPr>
              <w:rPr>
                <w:rFonts w:ascii="Times New Roman" w:hAnsi="Times New Roman"/>
                <w:color w:val="FF0000"/>
                <w:szCs w:val="22"/>
                <w:lang w:val="sq-AL"/>
              </w:rPr>
            </w:pPr>
            <w:r w:rsidRPr="00D2787C">
              <w:rPr>
                <w:rFonts w:ascii="Times New Roman" w:hAnsi="Times New Roman"/>
                <w:color w:val="FF0000"/>
                <w:szCs w:val="22"/>
                <w:lang w:val="sq-AL"/>
              </w:rPr>
              <w:t>Kosto për buxhetin – në vazhdim</w:t>
            </w: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639" w:type="dxa"/>
          </w:tcPr>
          <w:p w:rsidR="00E743ED" w:rsidRPr="00D2787C" w:rsidRDefault="00E743ED" w:rsidP="00867ED7">
            <w:pPr>
              <w:rPr>
                <w:rFonts w:ascii="Times New Roman" w:hAnsi="Times New Roman"/>
                <w:color w:val="FF0000"/>
                <w:szCs w:val="22"/>
                <w:lang w:val="sq-AL"/>
              </w:rPr>
            </w:pPr>
          </w:p>
        </w:tc>
        <w:tc>
          <w:tcPr>
            <w:tcW w:w="711"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810" w:type="dxa"/>
          </w:tcPr>
          <w:p w:rsidR="00E743ED" w:rsidRPr="00D2787C" w:rsidRDefault="00E743ED" w:rsidP="00867ED7">
            <w:pPr>
              <w:rPr>
                <w:rFonts w:ascii="Times New Roman" w:hAnsi="Times New Roman"/>
                <w:color w:val="FF0000"/>
                <w:szCs w:val="22"/>
                <w:lang w:val="sq-AL"/>
              </w:rPr>
            </w:pPr>
          </w:p>
        </w:tc>
      </w:tr>
      <w:tr w:rsidR="00FE2E59" w:rsidRPr="00FE2E59" w:rsidTr="008C5BA8">
        <w:tc>
          <w:tcPr>
            <w:tcW w:w="2610" w:type="dxa"/>
          </w:tcPr>
          <w:p w:rsidR="00E743ED" w:rsidRPr="00D2787C" w:rsidRDefault="00E743ED" w:rsidP="00867ED7">
            <w:pPr>
              <w:rPr>
                <w:rFonts w:ascii="Times New Roman" w:hAnsi="Times New Roman"/>
                <w:b/>
                <w:color w:val="FF0000"/>
                <w:szCs w:val="22"/>
                <w:lang w:val="sq-AL"/>
              </w:rPr>
            </w:pPr>
            <w:r w:rsidRPr="00D2787C">
              <w:rPr>
                <w:rFonts w:ascii="Times New Roman" w:hAnsi="Times New Roman"/>
                <w:color w:val="FF0000"/>
                <w:szCs w:val="22"/>
                <w:lang w:val="sq-AL"/>
              </w:rPr>
              <w:t>Kosto për biznesin – një</w:t>
            </w:r>
            <w:r w:rsidR="00D55BD1" w:rsidRPr="00D2787C">
              <w:rPr>
                <w:rFonts w:ascii="Times New Roman" w:hAnsi="Times New Roman"/>
                <w:color w:val="FF0000"/>
                <w:szCs w:val="22"/>
                <w:lang w:val="sq-AL"/>
              </w:rPr>
              <w:t xml:space="preserve"> </w:t>
            </w:r>
            <w:r w:rsidRPr="00D2787C">
              <w:rPr>
                <w:rFonts w:ascii="Times New Roman" w:hAnsi="Times New Roman"/>
                <w:color w:val="FF0000"/>
                <w:szCs w:val="22"/>
                <w:lang w:val="sq-AL"/>
              </w:rPr>
              <w:t>herë</w:t>
            </w: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639" w:type="dxa"/>
          </w:tcPr>
          <w:p w:rsidR="00E743ED" w:rsidRPr="00D2787C" w:rsidRDefault="00E743ED" w:rsidP="00867ED7">
            <w:pPr>
              <w:rPr>
                <w:rFonts w:ascii="Times New Roman" w:hAnsi="Times New Roman"/>
                <w:color w:val="FF0000"/>
                <w:szCs w:val="22"/>
                <w:lang w:val="sq-AL"/>
              </w:rPr>
            </w:pPr>
          </w:p>
        </w:tc>
        <w:tc>
          <w:tcPr>
            <w:tcW w:w="711"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810" w:type="dxa"/>
          </w:tcPr>
          <w:p w:rsidR="00E743ED" w:rsidRPr="00D2787C" w:rsidRDefault="00E743ED" w:rsidP="00867ED7">
            <w:pPr>
              <w:rPr>
                <w:rFonts w:ascii="Times New Roman" w:hAnsi="Times New Roman"/>
                <w:color w:val="FF0000"/>
                <w:szCs w:val="22"/>
                <w:lang w:val="sq-AL"/>
              </w:rPr>
            </w:pPr>
          </w:p>
        </w:tc>
      </w:tr>
      <w:tr w:rsidR="00FE2E59" w:rsidRPr="00FE2E59" w:rsidTr="008C5BA8">
        <w:tc>
          <w:tcPr>
            <w:tcW w:w="2610" w:type="dxa"/>
          </w:tcPr>
          <w:p w:rsidR="00E743ED" w:rsidRPr="00D2787C" w:rsidRDefault="00E743ED" w:rsidP="00867ED7">
            <w:pPr>
              <w:rPr>
                <w:rFonts w:ascii="Times New Roman" w:hAnsi="Times New Roman"/>
                <w:b/>
                <w:color w:val="FF0000"/>
                <w:szCs w:val="22"/>
                <w:lang w:val="sq-AL"/>
              </w:rPr>
            </w:pPr>
            <w:r w:rsidRPr="00D2787C">
              <w:rPr>
                <w:rFonts w:ascii="Times New Roman" w:hAnsi="Times New Roman"/>
                <w:color w:val="FF0000"/>
                <w:szCs w:val="22"/>
                <w:lang w:val="sq-AL"/>
              </w:rPr>
              <w:t>Kosto për biznesin – në vazhdim</w:t>
            </w: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639" w:type="dxa"/>
          </w:tcPr>
          <w:p w:rsidR="00E743ED" w:rsidRPr="00D2787C" w:rsidRDefault="00E743ED" w:rsidP="00867ED7">
            <w:pPr>
              <w:rPr>
                <w:rFonts w:ascii="Times New Roman" w:hAnsi="Times New Roman"/>
                <w:color w:val="FF0000"/>
                <w:szCs w:val="22"/>
                <w:lang w:val="sq-AL"/>
              </w:rPr>
            </w:pPr>
          </w:p>
        </w:tc>
        <w:tc>
          <w:tcPr>
            <w:tcW w:w="711"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810" w:type="dxa"/>
          </w:tcPr>
          <w:p w:rsidR="00E743ED" w:rsidRPr="00D2787C" w:rsidRDefault="00E743ED" w:rsidP="00867ED7">
            <w:pPr>
              <w:rPr>
                <w:rFonts w:ascii="Times New Roman" w:hAnsi="Times New Roman"/>
                <w:color w:val="FF0000"/>
                <w:szCs w:val="22"/>
                <w:lang w:val="sq-AL"/>
              </w:rPr>
            </w:pPr>
          </w:p>
        </w:tc>
      </w:tr>
      <w:tr w:rsidR="00FE2E59" w:rsidRPr="00FE2E59" w:rsidTr="008C5BA8">
        <w:tc>
          <w:tcPr>
            <w:tcW w:w="2610" w:type="dxa"/>
          </w:tcPr>
          <w:p w:rsidR="00E743ED" w:rsidRPr="00D2787C" w:rsidRDefault="00E743ED" w:rsidP="00867ED7">
            <w:pPr>
              <w:rPr>
                <w:rFonts w:ascii="Times New Roman" w:hAnsi="Times New Roman"/>
                <w:color w:val="FF0000"/>
                <w:szCs w:val="22"/>
                <w:lang w:val="sq-AL"/>
              </w:rPr>
            </w:pPr>
            <w:r w:rsidRPr="00D2787C">
              <w:rPr>
                <w:rFonts w:ascii="Times New Roman" w:hAnsi="Times New Roman"/>
                <w:color w:val="FF0000"/>
                <w:szCs w:val="22"/>
                <w:lang w:val="sq-AL"/>
              </w:rPr>
              <w:t>Kosto për grupet e tjera – një</w:t>
            </w:r>
            <w:r w:rsidR="00D55BD1" w:rsidRPr="00D2787C">
              <w:rPr>
                <w:rFonts w:ascii="Times New Roman" w:hAnsi="Times New Roman"/>
                <w:color w:val="FF0000"/>
                <w:szCs w:val="22"/>
                <w:lang w:val="sq-AL"/>
              </w:rPr>
              <w:t xml:space="preserve"> </w:t>
            </w:r>
            <w:r w:rsidRPr="00D2787C">
              <w:rPr>
                <w:rFonts w:ascii="Times New Roman" w:hAnsi="Times New Roman"/>
                <w:color w:val="FF0000"/>
                <w:szCs w:val="22"/>
                <w:lang w:val="sq-AL"/>
              </w:rPr>
              <w:t>herë</w:t>
            </w: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639" w:type="dxa"/>
          </w:tcPr>
          <w:p w:rsidR="00E743ED" w:rsidRPr="00D2787C" w:rsidRDefault="00E743ED" w:rsidP="00867ED7">
            <w:pPr>
              <w:rPr>
                <w:rFonts w:ascii="Times New Roman" w:hAnsi="Times New Roman"/>
                <w:color w:val="FF0000"/>
                <w:szCs w:val="22"/>
                <w:lang w:val="sq-AL"/>
              </w:rPr>
            </w:pPr>
          </w:p>
        </w:tc>
        <w:tc>
          <w:tcPr>
            <w:tcW w:w="711"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810" w:type="dxa"/>
          </w:tcPr>
          <w:p w:rsidR="00E743ED" w:rsidRPr="00D2787C" w:rsidRDefault="00E743ED" w:rsidP="00867ED7">
            <w:pPr>
              <w:rPr>
                <w:rFonts w:ascii="Times New Roman" w:hAnsi="Times New Roman"/>
                <w:color w:val="FF0000"/>
                <w:szCs w:val="22"/>
                <w:lang w:val="sq-AL"/>
              </w:rPr>
            </w:pPr>
          </w:p>
        </w:tc>
      </w:tr>
      <w:tr w:rsidR="00FE2E59" w:rsidRPr="00FE2E59" w:rsidTr="008C5BA8">
        <w:tc>
          <w:tcPr>
            <w:tcW w:w="2610" w:type="dxa"/>
          </w:tcPr>
          <w:p w:rsidR="00E743ED" w:rsidRPr="00D2787C" w:rsidRDefault="00E743ED" w:rsidP="00867ED7">
            <w:pPr>
              <w:rPr>
                <w:rFonts w:ascii="Times New Roman" w:hAnsi="Times New Roman"/>
                <w:color w:val="FF0000"/>
                <w:szCs w:val="22"/>
                <w:lang w:val="sq-AL"/>
              </w:rPr>
            </w:pPr>
            <w:r w:rsidRPr="00D2787C">
              <w:rPr>
                <w:rFonts w:ascii="Times New Roman" w:hAnsi="Times New Roman"/>
                <w:color w:val="FF0000"/>
                <w:szCs w:val="22"/>
                <w:lang w:val="sq-AL"/>
              </w:rPr>
              <w:t xml:space="preserve">Kosto për grupet e tjera – në vazhdim </w:t>
            </w: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639" w:type="dxa"/>
          </w:tcPr>
          <w:p w:rsidR="00E743ED" w:rsidRPr="00D2787C" w:rsidRDefault="00E743ED" w:rsidP="00867ED7">
            <w:pPr>
              <w:rPr>
                <w:rFonts w:ascii="Times New Roman" w:hAnsi="Times New Roman"/>
                <w:color w:val="FF0000"/>
                <w:szCs w:val="22"/>
                <w:lang w:val="sq-AL"/>
              </w:rPr>
            </w:pPr>
          </w:p>
        </w:tc>
        <w:tc>
          <w:tcPr>
            <w:tcW w:w="711"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810" w:type="dxa"/>
          </w:tcPr>
          <w:p w:rsidR="00E743ED" w:rsidRPr="00D2787C" w:rsidRDefault="00E743ED" w:rsidP="00867ED7">
            <w:pPr>
              <w:rPr>
                <w:rFonts w:ascii="Times New Roman" w:hAnsi="Times New Roman"/>
                <w:color w:val="FF0000"/>
                <w:szCs w:val="22"/>
                <w:lang w:val="sq-AL"/>
              </w:rPr>
            </w:pPr>
          </w:p>
        </w:tc>
      </w:tr>
      <w:tr w:rsidR="00FE2E59" w:rsidRPr="00FE2E59" w:rsidTr="008C5BA8">
        <w:tc>
          <w:tcPr>
            <w:tcW w:w="2610" w:type="dxa"/>
          </w:tcPr>
          <w:p w:rsidR="00E743ED" w:rsidRPr="00D2787C" w:rsidRDefault="00E743ED" w:rsidP="00867ED7">
            <w:pPr>
              <w:rPr>
                <w:rFonts w:ascii="Times New Roman" w:hAnsi="Times New Roman"/>
                <w:b/>
                <w:color w:val="FF0000"/>
                <w:szCs w:val="22"/>
                <w:lang w:val="sq-AL"/>
              </w:rPr>
            </w:pPr>
            <w:r w:rsidRPr="00D2787C">
              <w:rPr>
                <w:rFonts w:ascii="Times New Roman" w:hAnsi="Times New Roman"/>
                <w:b/>
                <w:color w:val="FF0000"/>
                <w:szCs w:val="22"/>
                <w:lang w:val="sq-AL"/>
              </w:rPr>
              <w:t xml:space="preserve">Kosto në total </w:t>
            </w: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639" w:type="dxa"/>
          </w:tcPr>
          <w:p w:rsidR="00E743ED" w:rsidRPr="00D2787C" w:rsidRDefault="00E743ED" w:rsidP="00867ED7">
            <w:pPr>
              <w:rPr>
                <w:rFonts w:ascii="Times New Roman" w:hAnsi="Times New Roman"/>
                <w:color w:val="FF0000"/>
                <w:szCs w:val="22"/>
                <w:lang w:val="sq-AL"/>
              </w:rPr>
            </w:pPr>
          </w:p>
        </w:tc>
        <w:tc>
          <w:tcPr>
            <w:tcW w:w="711"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810" w:type="dxa"/>
          </w:tcPr>
          <w:p w:rsidR="00E743ED" w:rsidRPr="00D2787C" w:rsidRDefault="00E743ED" w:rsidP="00867ED7">
            <w:pPr>
              <w:rPr>
                <w:rFonts w:ascii="Times New Roman" w:hAnsi="Times New Roman"/>
                <w:color w:val="FF0000"/>
                <w:szCs w:val="22"/>
                <w:lang w:val="sq-AL"/>
              </w:rPr>
            </w:pPr>
          </w:p>
        </w:tc>
      </w:tr>
      <w:tr w:rsidR="00FE2E59" w:rsidRPr="00FE2E59" w:rsidTr="008C5BA8">
        <w:tc>
          <w:tcPr>
            <w:tcW w:w="2610" w:type="dxa"/>
          </w:tcPr>
          <w:p w:rsidR="00E743ED" w:rsidRPr="00D2787C" w:rsidRDefault="00E743ED" w:rsidP="00867ED7">
            <w:pPr>
              <w:rPr>
                <w:rFonts w:ascii="Times New Roman" w:hAnsi="Times New Roman"/>
                <w:color w:val="FF0000"/>
                <w:szCs w:val="22"/>
                <w:lang w:val="sq-AL"/>
              </w:rPr>
            </w:pPr>
            <w:r w:rsidRPr="00D2787C">
              <w:rPr>
                <w:rFonts w:ascii="Times New Roman" w:hAnsi="Times New Roman"/>
                <w:b/>
                <w:color w:val="FF0000"/>
                <w:szCs w:val="22"/>
                <w:lang w:val="sq-AL"/>
              </w:rPr>
              <w:t xml:space="preserve">Kosto e zbritur në total </w:t>
            </w:r>
            <w:r w:rsidRPr="00D2787C">
              <w:rPr>
                <w:rFonts w:ascii="Times New Roman" w:hAnsi="Times New Roman"/>
                <w:color w:val="FF0000"/>
                <w:szCs w:val="22"/>
                <w:lang w:val="sq-AL"/>
              </w:rPr>
              <w:t>= Kosto në total x faktorin zbritës</w:t>
            </w: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639" w:type="dxa"/>
          </w:tcPr>
          <w:p w:rsidR="00E743ED" w:rsidRPr="00D2787C" w:rsidRDefault="00E743ED" w:rsidP="00867ED7">
            <w:pPr>
              <w:rPr>
                <w:rFonts w:ascii="Times New Roman" w:hAnsi="Times New Roman"/>
                <w:color w:val="FF0000"/>
                <w:szCs w:val="22"/>
                <w:lang w:val="sq-AL"/>
              </w:rPr>
            </w:pPr>
          </w:p>
        </w:tc>
        <w:tc>
          <w:tcPr>
            <w:tcW w:w="711"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810" w:type="dxa"/>
          </w:tcPr>
          <w:p w:rsidR="00E743ED" w:rsidRPr="00D2787C" w:rsidRDefault="00E743ED" w:rsidP="00867ED7">
            <w:pPr>
              <w:rPr>
                <w:rFonts w:ascii="Times New Roman" w:hAnsi="Times New Roman"/>
                <w:color w:val="FF0000"/>
                <w:szCs w:val="22"/>
                <w:lang w:val="sq-AL"/>
              </w:rPr>
            </w:pPr>
          </w:p>
        </w:tc>
      </w:tr>
      <w:tr w:rsidR="00FE2E59" w:rsidRPr="00FE2E59" w:rsidTr="008C5BA8">
        <w:tc>
          <w:tcPr>
            <w:tcW w:w="2610" w:type="dxa"/>
          </w:tcPr>
          <w:p w:rsidR="00E743ED" w:rsidRPr="00D2787C" w:rsidRDefault="00E743ED" w:rsidP="00867ED7">
            <w:pPr>
              <w:rPr>
                <w:rFonts w:ascii="Times New Roman" w:hAnsi="Times New Roman"/>
                <w:color w:val="FF0000"/>
                <w:szCs w:val="22"/>
                <w:lang w:val="sq-AL"/>
              </w:rPr>
            </w:pPr>
            <w:r w:rsidRPr="00D2787C">
              <w:rPr>
                <w:rFonts w:ascii="Times New Roman" w:hAnsi="Times New Roman"/>
                <w:color w:val="FF0000"/>
                <w:szCs w:val="22"/>
                <w:lang w:val="sq-AL"/>
              </w:rPr>
              <w:t>Përfitimi për buxhetin – në vazhdim</w:t>
            </w: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639" w:type="dxa"/>
          </w:tcPr>
          <w:p w:rsidR="00E743ED" w:rsidRPr="00D2787C" w:rsidRDefault="00E743ED" w:rsidP="00867ED7">
            <w:pPr>
              <w:rPr>
                <w:rFonts w:ascii="Times New Roman" w:hAnsi="Times New Roman"/>
                <w:color w:val="FF0000"/>
                <w:szCs w:val="22"/>
                <w:lang w:val="sq-AL"/>
              </w:rPr>
            </w:pPr>
          </w:p>
        </w:tc>
        <w:tc>
          <w:tcPr>
            <w:tcW w:w="711"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810" w:type="dxa"/>
          </w:tcPr>
          <w:p w:rsidR="00E743ED" w:rsidRPr="00D2787C" w:rsidRDefault="00E743ED" w:rsidP="00867ED7">
            <w:pPr>
              <w:rPr>
                <w:rFonts w:ascii="Times New Roman" w:hAnsi="Times New Roman"/>
                <w:color w:val="FF0000"/>
                <w:szCs w:val="22"/>
                <w:lang w:val="sq-AL"/>
              </w:rPr>
            </w:pPr>
          </w:p>
        </w:tc>
      </w:tr>
      <w:tr w:rsidR="00FE2E59" w:rsidRPr="00FE2E59" w:rsidTr="008C5BA8">
        <w:tc>
          <w:tcPr>
            <w:tcW w:w="2610" w:type="dxa"/>
          </w:tcPr>
          <w:p w:rsidR="00E743ED" w:rsidRPr="00D2787C" w:rsidRDefault="00E743ED" w:rsidP="00867ED7">
            <w:pPr>
              <w:rPr>
                <w:rFonts w:ascii="Times New Roman" w:hAnsi="Times New Roman"/>
                <w:b/>
                <w:color w:val="FF0000"/>
                <w:szCs w:val="22"/>
                <w:lang w:val="sq-AL"/>
              </w:rPr>
            </w:pPr>
            <w:r w:rsidRPr="00D2787C">
              <w:rPr>
                <w:rFonts w:ascii="Times New Roman" w:hAnsi="Times New Roman"/>
                <w:color w:val="FF0000"/>
                <w:szCs w:val="22"/>
                <w:lang w:val="sq-AL"/>
              </w:rPr>
              <w:lastRenderedPageBreak/>
              <w:t>Përfitimi për biznesin – një</w:t>
            </w:r>
            <w:r w:rsidR="00D55BD1" w:rsidRPr="00D2787C">
              <w:rPr>
                <w:rFonts w:ascii="Times New Roman" w:hAnsi="Times New Roman"/>
                <w:color w:val="FF0000"/>
                <w:szCs w:val="22"/>
                <w:lang w:val="sq-AL"/>
              </w:rPr>
              <w:t xml:space="preserve"> </w:t>
            </w:r>
            <w:r w:rsidRPr="00D2787C">
              <w:rPr>
                <w:rFonts w:ascii="Times New Roman" w:hAnsi="Times New Roman"/>
                <w:color w:val="FF0000"/>
                <w:szCs w:val="22"/>
                <w:lang w:val="sq-AL"/>
              </w:rPr>
              <w:t>herë</w:t>
            </w: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639" w:type="dxa"/>
          </w:tcPr>
          <w:p w:rsidR="00E743ED" w:rsidRPr="00D2787C" w:rsidRDefault="00E743ED" w:rsidP="00867ED7">
            <w:pPr>
              <w:rPr>
                <w:rFonts w:ascii="Times New Roman" w:hAnsi="Times New Roman"/>
                <w:color w:val="FF0000"/>
                <w:szCs w:val="22"/>
                <w:lang w:val="sq-AL"/>
              </w:rPr>
            </w:pPr>
          </w:p>
        </w:tc>
        <w:tc>
          <w:tcPr>
            <w:tcW w:w="711"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810" w:type="dxa"/>
          </w:tcPr>
          <w:p w:rsidR="00E743ED" w:rsidRPr="00D2787C" w:rsidRDefault="00E743ED" w:rsidP="00867ED7">
            <w:pPr>
              <w:rPr>
                <w:rFonts w:ascii="Times New Roman" w:hAnsi="Times New Roman"/>
                <w:color w:val="FF0000"/>
                <w:szCs w:val="22"/>
                <w:lang w:val="sq-AL"/>
              </w:rPr>
            </w:pPr>
          </w:p>
        </w:tc>
      </w:tr>
      <w:tr w:rsidR="00FE2E59" w:rsidRPr="00FE2E59" w:rsidTr="008C5BA8">
        <w:tc>
          <w:tcPr>
            <w:tcW w:w="2610" w:type="dxa"/>
          </w:tcPr>
          <w:p w:rsidR="00E743ED" w:rsidRPr="00D2787C" w:rsidRDefault="00E743ED" w:rsidP="00867ED7">
            <w:pPr>
              <w:rPr>
                <w:rFonts w:ascii="Times New Roman" w:hAnsi="Times New Roman"/>
                <w:b/>
                <w:color w:val="FF0000"/>
                <w:szCs w:val="22"/>
                <w:lang w:val="sq-AL"/>
              </w:rPr>
            </w:pPr>
            <w:r w:rsidRPr="00D2787C">
              <w:rPr>
                <w:rFonts w:ascii="Times New Roman" w:hAnsi="Times New Roman"/>
                <w:color w:val="FF0000"/>
                <w:szCs w:val="22"/>
                <w:lang w:val="sq-AL"/>
              </w:rPr>
              <w:t>Përfitimi për biznesin – në vazhdim</w:t>
            </w: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639" w:type="dxa"/>
          </w:tcPr>
          <w:p w:rsidR="00E743ED" w:rsidRPr="00D2787C" w:rsidRDefault="00E743ED" w:rsidP="00867ED7">
            <w:pPr>
              <w:rPr>
                <w:rFonts w:ascii="Times New Roman" w:hAnsi="Times New Roman"/>
                <w:color w:val="FF0000"/>
                <w:szCs w:val="22"/>
                <w:lang w:val="sq-AL"/>
              </w:rPr>
            </w:pPr>
          </w:p>
        </w:tc>
        <w:tc>
          <w:tcPr>
            <w:tcW w:w="711"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810" w:type="dxa"/>
          </w:tcPr>
          <w:p w:rsidR="00E743ED" w:rsidRPr="00D2787C" w:rsidRDefault="00E743ED" w:rsidP="00867ED7">
            <w:pPr>
              <w:rPr>
                <w:rFonts w:ascii="Times New Roman" w:hAnsi="Times New Roman"/>
                <w:color w:val="FF0000"/>
                <w:szCs w:val="22"/>
                <w:lang w:val="sq-AL"/>
              </w:rPr>
            </w:pPr>
          </w:p>
        </w:tc>
      </w:tr>
      <w:tr w:rsidR="00FE2E59" w:rsidRPr="00FE2E59" w:rsidTr="008C5BA8">
        <w:tc>
          <w:tcPr>
            <w:tcW w:w="2610" w:type="dxa"/>
          </w:tcPr>
          <w:p w:rsidR="00E743ED" w:rsidRPr="00D2787C" w:rsidRDefault="00E743ED" w:rsidP="00867ED7">
            <w:pPr>
              <w:rPr>
                <w:rFonts w:ascii="Times New Roman" w:hAnsi="Times New Roman"/>
                <w:color w:val="FF0000"/>
                <w:szCs w:val="22"/>
                <w:lang w:val="sq-AL"/>
              </w:rPr>
            </w:pPr>
            <w:r w:rsidRPr="00D2787C">
              <w:rPr>
                <w:rFonts w:ascii="Times New Roman" w:hAnsi="Times New Roman"/>
                <w:color w:val="FF0000"/>
                <w:szCs w:val="22"/>
                <w:lang w:val="sq-AL"/>
              </w:rPr>
              <w:t>Përfitimi për grupet e tjera – njëherë</w:t>
            </w: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639" w:type="dxa"/>
          </w:tcPr>
          <w:p w:rsidR="00E743ED" w:rsidRPr="00D2787C" w:rsidRDefault="00E743ED" w:rsidP="00867ED7">
            <w:pPr>
              <w:rPr>
                <w:rFonts w:ascii="Times New Roman" w:hAnsi="Times New Roman"/>
                <w:color w:val="FF0000"/>
                <w:szCs w:val="22"/>
                <w:lang w:val="sq-AL"/>
              </w:rPr>
            </w:pPr>
          </w:p>
        </w:tc>
        <w:tc>
          <w:tcPr>
            <w:tcW w:w="711"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810" w:type="dxa"/>
          </w:tcPr>
          <w:p w:rsidR="00E743ED" w:rsidRPr="00D2787C" w:rsidRDefault="00E743ED" w:rsidP="00867ED7">
            <w:pPr>
              <w:rPr>
                <w:rFonts w:ascii="Times New Roman" w:hAnsi="Times New Roman"/>
                <w:color w:val="FF0000"/>
                <w:szCs w:val="22"/>
                <w:lang w:val="sq-AL"/>
              </w:rPr>
            </w:pPr>
          </w:p>
        </w:tc>
      </w:tr>
      <w:tr w:rsidR="00FE2E59" w:rsidRPr="00FE2E59" w:rsidTr="008C5BA8">
        <w:tc>
          <w:tcPr>
            <w:tcW w:w="2610" w:type="dxa"/>
          </w:tcPr>
          <w:p w:rsidR="00E743ED" w:rsidRPr="00D2787C" w:rsidRDefault="00E743ED" w:rsidP="00867ED7">
            <w:pPr>
              <w:rPr>
                <w:rFonts w:ascii="Times New Roman" w:hAnsi="Times New Roman"/>
                <w:color w:val="FF0000"/>
                <w:szCs w:val="22"/>
                <w:lang w:val="sq-AL"/>
              </w:rPr>
            </w:pPr>
            <w:r w:rsidRPr="00D2787C">
              <w:rPr>
                <w:rFonts w:ascii="Times New Roman" w:hAnsi="Times New Roman"/>
                <w:color w:val="FF0000"/>
                <w:szCs w:val="22"/>
                <w:lang w:val="sq-AL"/>
              </w:rPr>
              <w:t xml:space="preserve">Përfitimi për grupet e tjera – në vazhdim </w:t>
            </w: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639" w:type="dxa"/>
          </w:tcPr>
          <w:p w:rsidR="00E743ED" w:rsidRPr="00D2787C" w:rsidRDefault="00E743ED" w:rsidP="00867ED7">
            <w:pPr>
              <w:rPr>
                <w:rFonts w:ascii="Times New Roman" w:hAnsi="Times New Roman"/>
                <w:color w:val="FF0000"/>
                <w:szCs w:val="22"/>
                <w:lang w:val="sq-AL"/>
              </w:rPr>
            </w:pPr>
          </w:p>
        </w:tc>
        <w:tc>
          <w:tcPr>
            <w:tcW w:w="711"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810" w:type="dxa"/>
          </w:tcPr>
          <w:p w:rsidR="00E743ED" w:rsidRPr="00D2787C" w:rsidRDefault="00E743ED" w:rsidP="00867ED7">
            <w:pPr>
              <w:rPr>
                <w:rFonts w:ascii="Times New Roman" w:hAnsi="Times New Roman"/>
                <w:color w:val="FF0000"/>
                <w:szCs w:val="22"/>
                <w:lang w:val="sq-AL"/>
              </w:rPr>
            </w:pPr>
          </w:p>
        </w:tc>
      </w:tr>
      <w:tr w:rsidR="00FE2E59" w:rsidRPr="00FE2E59" w:rsidTr="008C5BA8">
        <w:tc>
          <w:tcPr>
            <w:tcW w:w="2610" w:type="dxa"/>
          </w:tcPr>
          <w:p w:rsidR="00E743ED" w:rsidRPr="00D2787C" w:rsidRDefault="00E743ED" w:rsidP="00867ED7">
            <w:pPr>
              <w:rPr>
                <w:rFonts w:ascii="Times New Roman" w:hAnsi="Times New Roman"/>
                <w:color w:val="FF0000"/>
                <w:szCs w:val="22"/>
                <w:lang w:val="sq-AL"/>
              </w:rPr>
            </w:pPr>
            <w:r w:rsidRPr="00D2787C">
              <w:rPr>
                <w:rFonts w:ascii="Times New Roman" w:hAnsi="Times New Roman"/>
                <w:color w:val="FF0000"/>
                <w:szCs w:val="22"/>
                <w:lang w:val="sq-AL"/>
              </w:rPr>
              <w:t>Kosto për buxhetin – në vazhdim</w:t>
            </w: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639" w:type="dxa"/>
          </w:tcPr>
          <w:p w:rsidR="00E743ED" w:rsidRPr="00D2787C" w:rsidRDefault="00E743ED" w:rsidP="00867ED7">
            <w:pPr>
              <w:rPr>
                <w:rFonts w:ascii="Times New Roman" w:hAnsi="Times New Roman"/>
                <w:color w:val="FF0000"/>
                <w:szCs w:val="22"/>
                <w:lang w:val="sq-AL"/>
              </w:rPr>
            </w:pPr>
          </w:p>
        </w:tc>
        <w:tc>
          <w:tcPr>
            <w:tcW w:w="711"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810" w:type="dxa"/>
          </w:tcPr>
          <w:p w:rsidR="00E743ED" w:rsidRPr="00D2787C" w:rsidRDefault="00E743ED" w:rsidP="00867ED7">
            <w:pPr>
              <w:rPr>
                <w:rFonts w:ascii="Times New Roman" w:hAnsi="Times New Roman"/>
                <w:color w:val="FF0000"/>
                <w:szCs w:val="22"/>
                <w:lang w:val="sq-AL"/>
              </w:rPr>
            </w:pPr>
          </w:p>
        </w:tc>
      </w:tr>
      <w:tr w:rsidR="00FE2E59" w:rsidRPr="00FE2E59" w:rsidTr="008C5BA8">
        <w:tc>
          <w:tcPr>
            <w:tcW w:w="2610" w:type="dxa"/>
          </w:tcPr>
          <w:p w:rsidR="00E743ED" w:rsidRPr="00D2787C" w:rsidRDefault="00E743ED" w:rsidP="00867ED7">
            <w:pPr>
              <w:rPr>
                <w:rFonts w:ascii="Times New Roman" w:hAnsi="Times New Roman"/>
                <w:color w:val="FF0000"/>
                <w:szCs w:val="22"/>
                <w:lang w:val="sq-AL"/>
              </w:rPr>
            </w:pPr>
            <w:r w:rsidRPr="00D2787C">
              <w:rPr>
                <w:rFonts w:ascii="Times New Roman" w:hAnsi="Times New Roman"/>
                <w:b/>
                <w:color w:val="FF0000"/>
                <w:szCs w:val="22"/>
                <w:lang w:val="sq-AL"/>
              </w:rPr>
              <w:t>Përfitimi në total</w:t>
            </w: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639" w:type="dxa"/>
          </w:tcPr>
          <w:p w:rsidR="00E743ED" w:rsidRPr="00D2787C" w:rsidRDefault="00E743ED" w:rsidP="00867ED7">
            <w:pPr>
              <w:rPr>
                <w:rFonts w:ascii="Times New Roman" w:hAnsi="Times New Roman"/>
                <w:color w:val="FF0000"/>
                <w:szCs w:val="22"/>
                <w:lang w:val="sq-AL"/>
              </w:rPr>
            </w:pPr>
          </w:p>
        </w:tc>
        <w:tc>
          <w:tcPr>
            <w:tcW w:w="711"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810" w:type="dxa"/>
          </w:tcPr>
          <w:p w:rsidR="00E743ED" w:rsidRPr="00D2787C" w:rsidRDefault="00E743ED" w:rsidP="00867ED7">
            <w:pPr>
              <w:rPr>
                <w:rFonts w:ascii="Times New Roman" w:hAnsi="Times New Roman"/>
                <w:color w:val="FF0000"/>
                <w:szCs w:val="22"/>
                <w:lang w:val="sq-AL"/>
              </w:rPr>
            </w:pPr>
          </w:p>
        </w:tc>
      </w:tr>
      <w:tr w:rsidR="00FE2E59" w:rsidRPr="00FE2E59" w:rsidTr="008C5BA8">
        <w:tc>
          <w:tcPr>
            <w:tcW w:w="2610" w:type="dxa"/>
          </w:tcPr>
          <w:p w:rsidR="00E743ED" w:rsidRPr="00D2787C" w:rsidRDefault="00E743ED" w:rsidP="00867ED7">
            <w:pPr>
              <w:rPr>
                <w:rFonts w:ascii="Times New Roman" w:hAnsi="Times New Roman"/>
                <w:color w:val="FF0000"/>
                <w:szCs w:val="22"/>
                <w:lang w:val="sq-AL"/>
              </w:rPr>
            </w:pPr>
            <w:r w:rsidRPr="00D2787C">
              <w:rPr>
                <w:rFonts w:ascii="Times New Roman" w:hAnsi="Times New Roman"/>
                <w:b/>
                <w:color w:val="FF0000"/>
                <w:szCs w:val="22"/>
                <w:lang w:val="sq-AL"/>
              </w:rPr>
              <w:t xml:space="preserve">Përfitimi i zbritur në total </w:t>
            </w:r>
            <w:r w:rsidRPr="00D2787C">
              <w:rPr>
                <w:rFonts w:ascii="Times New Roman" w:hAnsi="Times New Roman"/>
                <w:color w:val="FF0000"/>
                <w:szCs w:val="22"/>
                <w:lang w:val="sq-AL"/>
              </w:rPr>
              <w:t>= Përfitimi në total x faktorin zbritës</w:t>
            </w: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639" w:type="dxa"/>
          </w:tcPr>
          <w:p w:rsidR="00E743ED" w:rsidRPr="00D2787C" w:rsidRDefault="00E743ED" w:rsidP="00867ED7">
            <w:pPr>
              <w:rPr>
                <w:rFonts w:ascii="Times New Roman" w:hAnsi="Times New Roman"/>
                <w:color w:val="FF0000"/>
                <w:szCs w:val="22"/>
                <w:lang w:val="sq-AL"/>
              </w:rPr>
            </w:pPr>
          </w:p>
        </w:tc>
        <w:tc>
          <w:tcPr>
            <w:tcW w:w="711"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720" w:type="dxa"/>
          </w:tcPr>
          <w:p w:rsidR="00E743ED" w:rsidRPr="00D2787C" w:rsidRDefault="00E743ED" w:rsidP="00867ED7">
            <w:pPr>
              <w:rPr>
                <w:rFonts w:ascii="Times New Roman" w:hAnsi="Times New Roman"/>
                <w:color w:val="FF0000"/>
                <w:szCs w:val="22"/>
                <w:lang w:val="sq-AL"/>
              </w:rPr>
            </w:pPr>
          </w:p>
        </w:tc>
        <w:tc>
          <w:tcPr>
            <w:tcW w:w="810" w:type="dxa"/>
          </w:tcPr>
          <w:p w:rsidR="00E743ED" w:rsidRPr="00D2787C" w:rsidRDefault="00E743ED" w:rsidP="00867ED7">
            <w:pPr>
              <w:rPr>
                <w:rFonts w:ascii="Times New Roman" w:hAnsi="Times New Roman"/>
                <w:color w:val="FF0000"/>
                <w:szCs w:val="22"/>
                <w:lang w:val="sq-AL"/>
              </w:rPr>
            </w:pPr>
          </w:p>
        </w:tc>
      </w:tr>
      <w:tr w:rsidR="00FE2E59" w:rsidRPr="00FE2E59" w:rsidTr="008C5BA8">
        <w:trPr>
          <w:gridAfter w:val="9"/>
          <w:wAfter w:w="6480" w:type="dxa"/>
        </w:trPr>
        <w:tc>
          <w:tcPr>
            <w:tcW w:w="2610" w:type="dxa"/>
          </w:tcPr>
          <w:p w:rsidR="00E743ED" w:rsidRPr="00D2787C" w:rsidRDefault="00E743ED" w:rsidP="00867ED7">
            <w:pPr>
              <w:rPr>
                <w:rFonts w:ascii="Times New Roman" w:hAnsi="Times New Roman"/>
                <w:b/>
                <w:color w:val="FF0000"/>
                <w:szCs w:val="22"/>
                <w:lang w:val="sq-AL"/>
              </w:rPr>
            </w:pPr>
            <w:r w:rsidRPr="00D2787C">
              <w:rPr>
                <w:rFonts w:ascii="Times New Roman" w:hAnsi="Times New Roman"/>
                <w:b/>
                <w:color w:val="FF0000"/>
                <w:szCs w:val="22"/>
                <w:lang w:val="sq-AL"/>
              </w:rPr>
              <w:t xml:space="preserve">Vlera aktuale e kostos në total </w:t>
            </w:r>
          </w:p>
        </w:tc>
        <w:tc>
          <w:tcPr>
            <w:tcW w:w="720" w:type="dxa"/>
          </w:tcPr>
          <w:p w:rsidR="00E743ED" w:rsidRPr="00D2787C" w:rsidRDefault="00E743ED" w:rsidP="00867ED7">
            <w:pPr>
              <w:rPr>
                <w:rFonts w:ascii="Times New Roman" w:hAnsi="Times New Roman"/>
                <w:b/>
                <w:color w:val="FF0000"/>
                <w:szCs w:val="22"/>
                <w:lang w:val="sq-AL"/>
              </w:rPr>
            </w:pPr>
          </w:p>
        </w:tc>
      </w:tr>
      <w:tr w:rsidR="00FE2E59" w:rsidRPr="00FE2E59" w:rsidTr="008C5BA8">
        <w:trPr>
          <w:gridAfter w:val="9"/>
          <w:wAfter w:w="6480" w:type="dxa"/>
        </w:trPr>
        <w:tc>
          <w:tcPr>
            <w:tcW w:w="2610" w:type="dxa"/>
          </w:tcPr>
          <w:p w:rsidR="00E743ED" w:rsidRPr="00D2787C" w:rsidRDefault="00E743ED" w:rsidP="00867ED7">
            <w:pPr>
              <w:rPr>
                <w:rFonts w:ascii="Times New Roman" w:hAnsi="Times New Roman"/>
                <w:b/>
                <w:color w:val="FF0000"/>
                <w:szCs w:val="22"/>
                <w:lang w:val="sq-AL"/>
              </w:rPr>
            </w:pPr>
            <w:r w:rsidRPr="00D2787C">
              <w:rPr>
                <w:rFonts w:ascii="Times New Roman" w:hAnsi="Times New Roman"/>
                <w:b/>
                <w:color w:val="FF0000"/>
                <w:szCs w:val="22"/>
                <w:lang w:val="sq-AL"/>
              </w:rPr>
              <w:t>Vlera aktuale e përfitimit në total</w:t>
            </w:r>
          </w:p>
        </w:tc>
        <w:tc>
          <w:tcPr>
            <w:tcW w:w="720" w:type="dxa"/>
          </w:tcPr>
          <w:p w:rsidR="00E743ED" w:rsidRPr="00D2787C" w:rsidRDefault="00E743ED" w:rsidP="00867ED7">
            <w:pPr>
              <w:rPr>
                <w:rFonts w:ascii="Times New Roman" w:hAnsi="Times New Roman"/>
                <w:color w:val="FF0000"/>
                <w:szCs w:val="22"/>
                <w:lang w:val="sq-AL"/>
              </w:rPr>
            </w:pPr>
          </w:p>
        </w:tc>
      </w:tr>
      <w:tr w:rsidR="00FE2E59" w:rsidRPr="00FE2E59" w:rsidTr="008C5BA8">
        <w:trPr>
          <w:gridAfter w:val="9"/>
          <w:wAfter w:w="6480" w:type="dxa"/>
        </w:trPr>
        <w:tc>
          <w:tcPr>
            <w:tcW w:w="2610" w:type="dxa"/>
          </w:tcPr>
          <w:p w:rsidR="00E743ED" w:rsidRPr="00D2787C" w:rsidRDefault="00E743ED" w:rsidP="008A29A3">
            <w:pPr>
              <w:rPr>
                <w:rFonts w:ascii="Times New Roman" w:hAnsi="Times New Roman"/>
                <w:b/>
                <w:color w:val="FF0000"/>
                <w:szCs w:val="22"/>
                <w:lang w:val="sq-AL"/>
              </w:rPr>
            </w:pPr>
            <w:r w:rsidRPr="00D2787C">
              <w:rPr>
                <w:rFonts w:ascii="Times New Roman" w:hAnsi="Times New Roman"/>
                <w:b/>
                <w:color w:val="FF0000"/>
                <w:szCs w:val="22"/>
                <w:lang w:val="sq-AL"/>
              </w:rPr>
              <w:t xml:space="preserve">Vlera </w:t>
            </w:r>
            <w:r w:rsidR="008A29A3" w:rsidRPr="00D2787C">
              <w:rPr>
                <w:rFonts w:ascii="Times New Roman" w:hAnsi="Times New Roman"/>
                <w:b/>
                <w:color w:val="FF0000"/>
                <w:szCs w:val="22"/>
                <w:lang w:val="sq-AL"/>
              </w:rPr>
              <w:t xml:space="preserve">aktuale </w:t>
            </w:r>
            <w:r w:rsidRPr="00D2787C">
              <w:rPr>
                <w:rFonts w:ascii="Times New Roman" w:hAnsi="Times New Roman"/>
                <w:b/>
                <w:color w:val="FF0000"/>
                <w:szCs w:val="22"/>
                <w:lang w:val="sq-AL"/>
              </w:rPr>
              <w:t>neto (</w:t>
            </w:r>
            <w:r w:rsidR="008A29A3" w:rsidRPr="00D2787C">
              <w:rPr>
                <w:rFonts w:ascii="Times New Roman" w:hAnsi="Times New Roman"/>
                <w:b/>
                <w:color w:val="FF0000"/>
                <w:szCs w:val="22"/>
                <w:lang w:val="sq-AL"/>
              </w:rPr>
              <w:t>V</w:t>
            </w:r>
            <w:r w:rsidRPr="00D2787C">
              <w:rPr>
                <w:rFonts w:ascii="Times New Roman" w:hAnsi="Times New Roman"/>
                <w:b/>
                <w:color w:val="FF0000"/>
                <w:szCs w:val="22"/>
                <w:lang w:val="sq-AL"/>
              </w:rPr>
              <w:t>A</w:t>
            </w:r>
            <w:r w:rsidR="008A29A3" w:rsidRPr="00D2787C">
              <w:rPr>
                <w:rFonts w:ascii="Times New Roman" w:hAnsi="Times New Roman"/>
                <w:b/>
                <w:color w:val="FF0000"/>
                <w:szCs w:val="22"/>
                <w:lang w:val="sq-AL"/>
              </w:rPr>
              <w:t>N</w:t>
            </w:r>
            <w:r w:rsidRPr="00D2787C">
              <w:rPr>
                <w:rFonts w:ascii="Times New Roman" w:hAnsi="Times New Roman"/>
                <w:b/>
                <w:color w:val="FF0000"/>
                <w:szCs w:val="22"/>
                <w:lang w:val="sq-AL"/>
              </w:rPr>
              <w:t>) =</w:t>
            </w:r>
            <w:r w:rsidRPr="00D2787C">
              <w:rPr>
                <w:rFonts w:ascii="Times New Roman" w:hAnsi="Times New Roman"/>
                <w:color w:val="FF0000"/>
                <w:szCs w:val="22"/>
                <w:lang w:val="sq-AL"/>
              </w:rPr>
              <w:t xml:space="preserve"> Vlera aktuale e përfitimit në total – Vlera aktuale e kostos në total</w:t>
            </w:r>
          </w:p>
        </w:tc>
        <w:tc>
          <w:tcPr>
            <w:tcW w:w="720" w:type="dxa"/>
          </w:tcPr>
          <w:p w:rsidR="00E743ED" w:rsidRPr="00D2787C" w:rsidRDefault="00E743ED" w:rsidP="00867ED7">
            <w:pPr>
              <w:rPr>
                <w:rFonts w:ascii="Times New Roman" w:hAnsi="Times New Roman"/>
                <w:color w:val="FF0000"/>
                <w:szCs w:val="22"/>
                <w:lang w:val="sq-AL"/>
              </w:rPr>
            </w:pPr>
          </w:p>
        </w:tc>
      </w:tr>
    </w:tbl>
    <w:p w:rsidR="002C7EE3" w:rsidRPr="00D2787C" w:rsidRDefault="002C7EE3" w:rsidP="00A864C7">
      <w:pPr>
        <w:rPr>
          <w:rFonts w:ascii="Times New Roman" w:hAnsi="Times New Roman"/>
          <w:b/>
          <w:color w:val="FF0000"/>
          <w:szCs w:val="22"/>
          <w:lang w:val="sq-AL"/>
        </w:rPr>
      </w:pPr>
    </w:p>
    <w:p w:rsidR="00DE170E" w:rsidRPr="00D2787C" w:rsidRDefault="00DE170E" w:rsidP="00BC0A43">
      <w:pPr>
        <w:rPr>
          <w:rFonts w:ascii="Times New Roman" w:hAnsi="Times New Roman"/>
          <w:b/>
          <w:color w:val="FF0000"/>
          <w:szCs w:val="22"/>
          <w:lang w:val="sq-AL"/>
        </w:rPr>
      </w:pPr>
    </w:p>
    <w:p w:rsidR="00BC0A43" w:rsidRPr="00D2787C" w:rsidRDefault="00D55BD1" w:rsidP="00BC0A43">
      <w:pPr>
        <w:rPr>
          <w:rStyle w:val="Strong"/>
          <w:rFonts w:ascii="Times New Roman" w:hAnsi="Times New Roman"/>
          <w:color w:val="FF0000"/>
          <w:szCs w:val="22"/>
          <w:lang w:val="sq-AL"/>
        </w:rPr>
      </w:pPr>
      <w:r w:rsidRPr="00D2787C">
        <w:rPr>
          <w:rFonts w:ascii="Times New Roman" w:hAnsi="Times New Roman"/>
          <w:b/>
          <w:color w:val="FF0000"/>
          <w:szCs w:val="22"/>
          <w:lang w:val="sq-AL"/>
        </w:rPr>
        <w:t>Raporti i v</w:t>
      </w:r>
      <w:r w:rsidR="001009D3" w:rsidRPr="00D2787C">
        <w:rPr>
          <w:rFonts w:ascii="Times New Roman" w:hAnsi="Times New Roman"/>
          <w:b/>
          <w:color w:val="FF0000"/>
          <w:szCs w:val="22"/>
          <w:lang w:val="sq-AL"/>
        </w:rPr>
        <w:t xml:space="preserve">lerësimit </w:t>
      </w:r>
      <w:r w:rsidR="00EE6AAB" w:rsidRPr="00D2787C">
        <w:rPr>
          <w:rFonts w:ascii="Times New Roman" w:hAnsi="Times New Roman"/>
          <w:b/>
          <w:color w:val="FF0000"/>
          <w:szCs w:val="22"/>
          <w:lang w:val="sq-AL"/>
        </w:rPr>
        <w:t xml:space="preserve">të ndikimit </w:t>
      </w:r>
      <w:r w:rsidR="001009D3" w:rsidRPr="00D2787C">
        <w:rPr>
          <w:rFonts w:ascii="Times New Roman" w:hAnsi="Times New Roman"/>
          <w:b/>
          <w:color w:val="FF0000"/>
          <w:szCs w:val="22"/>
          <w:lang w:val="sq-AL"/>
        </w:rPr>
        <w:t xml:space="preserve">- </w:t>
      </w:r>
      <w:r w:rsidR="002A211E" w:rsidRPr="00D2787C">
        <w:rPr>
          <w:rFonts w:ascii="Times New Roman" w:hAnsi="Times New Roman"/>
          <w:b/>
          <w:color w:val="FF0000"/>
          <w:szCs w:val="22"/>
          <w:lang w:val="sq-AL"/>
        </w:rPr>
        <w:t>Shtojca</w:t>
      </w:r>
      <w:r w:rsidR="00BC0A43" w:rsidRPr="00D2787C">
        <w:rPr>
          <w:rFonts w:ascii="Times New Roman" w:hAnsi="Times New Roman"/>
          <w:b/>
          <w:color w:val="FF0000"/>
          <w:szCs w:val="22"/>
          <w:lang w:val="sq-AL"/>
        </w:rPr>
        <w:t xml:space="preserve"> </w:t>
      </w:r>
      <w:r w:rsidR="002A211E" w:rsidRPr="00D2787C">
        <w:rPr>
          <w:rFonts w:ascii="Times New Roman" w:hAnsi="Times New Roman"/>
          <w:b/>
          <w:color w:val="FF0000"/>
          <w:szCs w:val="22"/>
          <w:lang w:val="sq-AL"/>
        </w:rPr>
        <w:t>2</w:t>
      </w:r>
      <w:r w:rsidR="00900286" w:rsidRPr="00D2787C">
        <w:rPr>
          <w:rFonts w:ascii="Times New Roman" w:hAnsi="Times New Roman"/>
          <w:b/>
          <w:color w:val="FF0000"/>
          <w:szCs w:val="22"/>
          <w:lang w:val="sq-AL"/>
        </w:rPr>
        <w:t>/b</w:t>
      </w:r>
      <w:r w:rsidR="001009D3" w:rsidRPr="00D2787C">
        <w:rPr>
          <w:rFonts w:ascii="Times New Roman" w:hAnsi="Times New Roman"/>
          <w:b/>
          <w:color w:val="FF0000"/>
          <w:szCs w:val="22"/>
          <w:lang w:val="sq-AL"/>
        </w:rPr>
        <w:t xml:space="preserve"> </w:t>
      </w:r>
    </w:p>
    <w:p w:rsidR="00DE170E" w:rsidRPr="00D2787C" w:rsidRDefault="00DE170E" w:rsidP="00A864C7">
      <w:pPr>
        <w:rPr>
          <w:rStyle w:val="Strong"/>
          <w:rFonts w:ascii="Times New Roman" w:hAnsi="Times New Roman"/>
          <w:b w:val="0"/>
          <w:color w:val="FF0000"/>
          <w:szCs w:val="22"/>
          <w:lang w:val="sq-AL"/>
        </w:rPr>
      </w:pPr>
    </w:p>
    <w:p w:rsidR="00BC0A43" w:rsidRPr="00D2787C" w:rsidRDefault="00BC0A43" w:rsidP="00A864C7">
      <w:pPr>
        <w:rPr>
          <w:rStyle w:val="Strong"/>
          <w:rFonts w:ascii="Times New Roman" w:hAnsi="Times New Roman"/>
          <w:b w:val="0"/>
          <w:bCs w:val="0"/>
          <w:i/>
          <w:color w:val="FF0000"/>
          <w:szCs w:val="22"/>
          <w:lang w:val="sq-AL"/>
        </w:rPr>
      </w:pPr>
      <w:r w:rsidRPr="00D2787C">
        <w:rPr>
          <w:rStyle w:val="Strong"/>
          <w:rFonts w:ascii="Times New Roman" w:hAnsi="Times New Roman"/>
          <w:b w:val="0"/>
          <w:i/>
          <w:color w:val="FF0000"/>
          <w:szCs w:val="22"/>
          <w:lang w:val="sq-AL"/>
        </w:rPr>
        <w:t>Tab</w:t>
      </w:r>
      <w:r w:rsidR="001009D3" w:rsidRPr="00D2787C">
        <w:rPr>
          <w:rStyle w:val="Strong"/>
          <w:rFonts w:ascii="Times New Roman" w:hAnsi="Times New Roman"/>
          <w:b w:val="0"/>
          <w:i/>
          <w:color w:val="FF0000"/>
          <w:szCs w:val="22"/>
          <w:lang w:val="sq-AL"/>
        </w:rPr>
        <w:t>e</w:t>
      </w:r>
      <w:r w:rsidRPr="00D2787C">
        <w:rPr>
          <w:rStyle w:val="Strong"/>
          <w:rFonts w:ascii="Times New Roman" w:hAnsi="Times New Roman"/>
          <w:b w:val="0"/>
          <w:i/>
          <w:color w:val="FF0000"/>
          <w:szCs w:val="22"/>
          <w:lang w:val="sq-AL"/>
        </w:rPr>
        <w:t>l</w:t>
      </w:r>
      <w:r w:rsidR="001009D3" w:rsidRPr="00D2787C">
        <w:rPr>
          <w:rStyle w:val="Strong"/>
          <w:rFonts w:ascii="Times New Roman" w:hAnsi="Times New Roman"/>
          <w:b w:val="0"/>
          <w:i/>
          <w:color w:val="FF0000"/>
          <w:szCs w:val="22"/>
          <w:lang w:val="sq-AL"/>
        </w:rPr>
        <w:t>ë</w:t>
      </w:r>
      <w:r w:rsidRPr="00D2787C">
        <w:rPr>
          <w:rStyle w:val="Strong"/>
          <w:rFonts w:ascii="Times New Roman" w:hAnsi="Times New Roman"/>
          <w:b w:val="0"/>
          <w:i/>
          <w:color w:val="FF0000"/>
          <w:szCs w:val="22"/>
          <w:lang w:val="sq-AL"/>
        </w:rPr>
        <w:t xml:space="preserve">: </w:t>
      </w:r>
      <w:r w:rsidR="001009D3" w:rsidRPr="00D2787C">
        <w:rPr>
          <w:rStyle w:val="Strong"/>
          <w:rFonts w:ascii="Times New Roman" w:hAnsi="Times New Roman"/>
          <w:b w:val="0"/>
          <w:i/>
          <w:color w:val="FF0000"/>
          <w:szCs w:val="22"/>
          <w:lang w:val="sq-AL"/>
        </w:rPr>
        <w:t xml:space="preserve">Vlera </w:t>
      </w:r>
      <w:r w:rsidR="00E743ED" w:rsidRPr="00D2787C">
        <w:rPr>
          <w:rStyle w:val="Strong"/>
          <w:rFonts w:ascii="Times New Roman" w:hAnsi="Times New Roman"/>
          <w:b w:val="0"/>
          <w:i/>
          <w:color w:val="FF0000"/>
          <w:szCs w:val="22"/>
          <w:lang w:val="sq-AL"/>
        </w:rPr>
        <w:t xml:space="preserve">aktuale </w:t>
      </w:r>
      <w:r w:rsidR="001009D3" w:rsidRPr="00D2787C">
        <w:rPr>
          <w:rStyle w:val="Strong"/>
          <w:rFonts w:ascii="Times New Roman" w:hAnsi="Times New Roman"/>
          <w:b w:val="0"/>
          <w:i/>
          <w:color w:val="FF0000"/>
          <w:szCs w:val="22"/>
          <w:lang w:val="sq-AL"/>
        </w:rPr>
        <w:t xml:space="preserve">neto në total e çdo </w:t>
      </w:r>
      <w:r w:rsidRPr="00D2787C">
        <w:rPr>
          <w:rStyle w:val="Strong"/>
          <w:rFonts w:ascii="Times New Roman" w:hAnsi="Times New Roman"/>
          <w:b w:val="0"/>
          <w:i/>
          <w:color w:val="FF0000"/>
          <w:szCs w:val="22"/>
          <w:lang w:val="sq-AL"/>
        </w:rPr>
        <w:t>op</w:t>
      </w:r>
      <w:r w:rsidR="001009D3" w:rsidRPr="00D2787C">
        <w:rPr>
          <w:rStyle w:val="Strong"/>
          <w:rFonts w:ascii="Times New Roman" w:hAnsi="Times New Roman"/>
          <w:b w:val="0"/>
          <w:i/>
          <w:color w:val="FF0000"/>
          <w:szCs w:val="22"/>
          <w:lang w:val="sq-AL"/>
        </w:rPr>
        <w:t>s</w:t>
      </w:r>
      <w:r w:rsidRPr="00D2787C">
        <w:rPr>
          <w:rStyle w:val="Strong"/>
          <w:rFonts w:ascii="Times New Roman" w:hAnsi="Times New Roman"/>
          <w:b w:val="0"/>
          <w:i/>
          <w:color w:val="FF0000"/>
          <w:szCs w:val="22"/>
          <w:lang w:val="sq-AL"/>
        </w:rPr>
        <w:t>ion</w:t>
      </w:r>
      <w:r w:rsidR="001009D3" w:rsidRPr="00D2787C">
        <w:rPr>
          <w:rStyle w:val="Strong"/>
          <w:rFonts w:ascii="Times New Roman" w:hAnsi="Times New Roman"/>
          <w:b w:val="0"/>
          <w:i/>
          <w:color w:val="FF0000"/>
          <w:szCs w:val="22"/>
          <w:lang w:val="sq-AL"/>
        </w:rPr>
        <w:t>i</w:t>
      </w:r>
      <w:r w:rsidRPr="00D2787C">
        <w:rPr>
          <w:rStyle w:val="Strong"/>
          <w:rFonts w:ascii="Times New Roman" w:hAnsi="Times New Roman"/>
          <w:b w:val="0"/>
          <w:i/>
          <w:color w:val="FF0000"/>
          <w:szCs w:val="22"/>
          <w:lang w:val="sq-AL"/>
        </w:rPr>
        <w:t xml:space="preserve">   </w:t>
      </w:r>
    </w:p>
    <w:p w:rsidR="00BC0A43" w:rsidRPr="00D2787C" w:rsidRDefault="00BC0A43" w:rsidP="00BC0A43">
      <w:pPr>
        <w:autoSpaceDE w:val="0"/>
        <w:autoSpaceDN w:val="0"/>
        <w:adjustRightInd w:val="0"/>
        <w:jc w:val="both"/>
        <w:rPr>
          <w:rFonts w:ascii="Times New Roman" w:hAnsi="Times New Roman"/>
          <w:color w:val="FF0000"/>
          <w:szCs w:val="22"/>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FE2E59" w:rsidRPr="00FE2E59" w:rsidTr="00BA7470">
        <w:tc>
          <w:tcPr>
            <w:tcW w:w="1698" w:type="dxa"/>
            <w:vMerge w:val="restart"/>
          </w:tcPr>
          <w:p w:rsidR="00BC0A43" w:rsidRPr="00D2787C" w:rsidRDefault="00BC0A43" w:rsidP="001009D3">
            <w:pPr>
              <w:autoSpaceDE w:val="0"/>
              <w:autoSpaceDN w:val="0"/>
              <w:adjustRightInd w:val="0"/>
              <w:jc w:val="center"/>
              <w:rPr>
                <w:rFonts w:ascii="Times New Roman" w:hAnsi="Times New Roman"/>
                <w:color w:val="FF0000"/>
                <w:szCs w:val="22"/>
                <w:lang w:val="sq-AL"/>
              </w:rPr>
            </w:pPr>
            <w:r w:rsidRPr="00D2787C">
              <w:rPr>
                <w:rFonts w:ascii="Times New Roman" w:hAnsi="Times New Roman"/>
                <w:b/>
                <w:color w:val="FF0000"/>
                <w:szCs w:val="22"/>
                <w:lang w:val="sq-AL"/>
              </w:rPr>
              <w:t>Op</w:t>
            </w:r>
            <w:r w:rsidR="001009D3" w:rsidRPr="00D2787C">
              <w:rPr>
                <w:rFonts w:ascii="Times New Roman" w:hAnsi="Times New Roman"/>
                <w:b/>
                <w:color w:val="FF0000"/>
                <w:szCs w:val="22"/>
                <w:lang w:val="sq-AL"/>
              </w:rPr>
              <w:t>s</w:t>
            </w:r>
            <w:r w:rsidRPr="00D2787C">
              <w:rPr>
                <w:rFonts w:ascii="Times New Roman" w:hAnsi="Times New Roman"/>
                <w:b/>
                <w:color w:val="FF0000"/>
                <w:szCs w:val="22"/>
                <w:lang w:val="sq-AL"/>
              </w:rPr>
              <w:t>ion</w:t>
            </w:r>
            <w:r w:rsidR="001009D3" w:rsidRPr="00D2787C">
              <w:rPr>
                <w:rFonts w:ascii="Times New Roman" w:hAnsi="Times New Roman"/>
                <w:b/>
                <w:color w:val="FF0000"/>
                <w:szCs w:val="22"/>
                <w:lang w:val="sq-AL"/>
              </w:rPr>
              <w:t>i</w:t>
            </w:r>
          </w:p>
        </w:tc>
        <w:tc>
          <w:tcPr>
            <w:tcW w:w="4668" w:type="dxa"/>
            <w:gridSpan w:val="2"/>
          </w:tcPr>
          <w:p w:rsidR="00BC0A43" w:rsidRPr="00D2787C" w:rsidRDefault="001009D3" w:rsidP="00D55BD1">
            <w:pPr>
              <w:autoSpaceDE w:val="0"/>
              <w:autoSpaceDN w:val="0"/>
              <w:adjustRightInd w:val="0"/>
              <w:jc w:val="center"/>
              <w:rPr>
                <w:rFonts w:ascii="Times New Roman" w:hAnsi="Times New Roman"/>
                <w:color w:val="FF0000"/>
                <w:szCs w:val="22"/>
                <w:lang w:val="sq-AL"/>
              </w:rPr>
            </w:pPr>
            <w:r w:rsidRPr="00D2787C">
              <w:rPr>
                <w:rFonts w:ascii="Times New Roman" w:hAnsi="Times New Roman"/>
                <w:b/>
                <w:color w:val="FF0000"/>
                <w:szCs w:val="22"/>
                <w:lang w:val="sq-AL"/>
              </w:rPr>
              <w:t xml:space="preserve">Vlera aktuale </w:t>
            </w:r>
            <w:r w:rsidR="00BC0A43" w:rsidRPr="00D2787C">
              <w:rPr>
                <w:rFonts w:ascii="Times New Roman" w:hAnsi="Times New Roman"/>
                <w:b/>
                <w:color w:val="FF0000"/>
                <w:szCs w:val="22"/>
                <w:lang w:val="sq-AL"/>
              </w:rPr>
              <w:t>n</w:t>
            </w:r>
            <w:r w:rsidRPr="00D2787C">
              <w:rPr>
                <w:rFonts w:ascii="Times New Roman" w:hAnsi="Times New Roman"/>
                <w:b/>
                <w:color w:val="FF0000"/>
                <w:szCs w:val="22"/>
                <w:lang w:val="sq-AL"/>
              </w:rPr>
              <w:t>ë</w:t>
            </w:r>
            <w:r w:rsidR="00BC0A43" w:rsidRPr="00D2787C">
              <w:rPr>
                <w:rFonts w:ascii="Times New Roman" w:hAnsi="Times New Roman"/>
                <w:b/>
                <w:color w:val="FF0000"/>
                <w:szCs w:val="22"/>
                <w:lang w:val="sq-AL"/>
              </w:rPr>
              <w:t xml:space="preserve"> milion</w:t>
            </w:r>
            <w:r w:rsidR="00D55BD1" w:rsidRPr="00D2787C">
              <w:rPr>
                <w:rFonts w:ascii="Times New Roman" w:hAnsi="Times New Roman"/>
                <w:b/>
                <w:color w:val="FF0000"/>
                <w:szCs w:val="22"/>
                <w:lang w:val="sq-AL"/>
              </w:rPr>
              <w:t>ë</w:t>
            </w:r>
            <w:r w:rsidR="00BC0A43" w:rsidRPr="00D2787C">
              <w:rPr>
                <w:rFonts w:ascii="Times New Roman" w:hAnsi="Times New Roman"/>
                <w:b/>
                <w:color w:val="FF0000"/>
                <w:szCs w:val="22"/>
                <w:lang w:val="sq-AL"/>
              </w:rPr>
              <w:t xml:space="preserve"> </w:t>
            </w:r>
            <w:r w:rsidR="00D55BD1" w:rsidRPr="00D2787C">
              <w:rPr>
                <w:rFonts w:ascii="Times New Roman" w:hAnsi="Times New Roman"/>
                <w:b/>
                <w:color w:val="FF0000"/>
                <w:szCs w:val="22"/>
                <w:lang w:val="sq-AL"/>
              </w:rPr>
              <w:t>l</w:t>
            </w:r>
            <w:r w:rsidR="00BC0A43" w:rsidRPr="00D2787C">
              <w:rPr>
                <w:rFonts w:ascii="Times New Roman" w:hAnsi="Times New Roman"/>
                <w:b/>
                <w:color w:val="FF0000"/>
                <w:szCs w:val="22"/>
                <w:lang w:val="sq-AL"/>
              </w:rPr>
              <w:t>ek</w:t>
            </w:r>
            <w:r w:rsidR="00E743ED" w:rsidRPr="00D2787C">
              <w:rPr>
                <w:rFonts w:ascii="Times New Roman" w:hAnsi="Times New Roman"/>
                <w:b/>
                <w:color w:val="FF0000"/>
                <w:szCs w:val="22"/>
                <w:lang w:val="sq-AL"/>
              </w:rPr>
              <w:t>ë</w:t>
            </w:r>
          </w:p>
        </w:tc>
        <w:tc>
          <w:tcPr>
            <w:tcW w:w="3444" w:type="dxa"/>
            <w:vMerge w:val="restart"/>
          </w:tcPr>
          <w:p w:rsidR="00BC0A43" w:rsidRPr="00D2787C" w:rsidRDefault="001009D3" w:rsidP="00D55BD1">
            <w:pPr>
              <w:autoSpaceDE w:val="0"/>
              <w:autoSpaceDN w:val="0"/>
              <w:adjustRightInd w:val="0"/>
              <w:jc w:val="center"/>
              <w:rPr>
                <w:rFonts w:ascii="Times New Roman" w:hAnsi="Times New Roman"/>
                <w:color w:val="FF0000"/>
                <w:szCs w:val="22"/>
                <w:lang w:val="sq-AL"/>
              </w:rPr>
            </w:pPr>
            <w:r w:rsidRPr="00D2787C">
              <w:rPr>
                <w:rFonts w:ascii="Times New Roman" w:hAnsi="Times New Roman"/>
                <w:b/>
                <w:color w:val="FF0000"/>
                <w:szCs w:val="22"/>
                <w:lang w:val="sq-AL"/>
              </w:rPr>
              <w:t xml:space="preserve">Vlera </w:t>
            </w:r>
            <w:r w:rsidR="00E743ED" w:rsidRPr="00D2787C">
              <w:rPr>
                <w:rFonts w:ascii="Times New Roman" w:hAnsi="Times New Roman"/>
                <w:b/>
                <w:color w:val="FF0000"/>
                <w:szCs w:val="22"/>
                <w:lang w:val="sq-AL"/>
              </w:rPr>
              <w:t xml:space="preserve">aktuale </w:t>
            </w:r>
            <w:r w:rsidRPr="00D2787C">
              <w:rPr>
                <w:rFonts w:ascii="Times New Roman" w:hAnsi="Times New Roman"/>
                <w:b/>
                <w:color w:val="FF0000"/>
                <w:szCs w:val="22"/>
                <w:lang w:val="sq-AL"/>
              </w:rPr>
              <w:t xml:space="preserve">neto </w:t>
            </w:r>
            <w:r w:rsidR="00BC0A43" w:rsidRPr="00D2787C">
              <w:rPr>
                <w:rFonts w:ascii="Times New Roman" w:hAnsi="Times New Roman"/>
                <w:b/>
                <w:color w:val="FF0000"/>
                <w:szCs w:val="22"/>
                <w:lang w:val="sq-AL"/>
              </w:rPr>
              <w:t>n</w:t>
            </w:r>
            <w:r w:rsidRPr="00D2787C">
              <w:rPr>
                <w:rFonts w:ascii="Times New Roman" w:hAnsi="Times New Roman"/>
                <w:b/>
                <w:color w:val="FF0000"/>
                <w:szCs w:val="22"/>
                <w:lang w:val="sq-AL"/>
              </w:rPr>
              <w:t>ë</w:t>
            </w:r>
            <w:r w:rsidR="00BC0A43" w:rsidRPr="00D2787C">
              <w:rPr>
                <w:rFonts w:ascii="Times New Roman" w:hAnsi="Times New Roman"/>
                <w:b/>
                <w:color w:val="FF0000"/>
                <w:szCs w:val="22"/>
                <w:lang w:val="sq-AL"/>
              </w:rPr>
              <w:t xml:space="preserve"> milion</w:t>
            </w:r>
            <w:r w:rsidR="00D55BD1" w:rsidRPr="00D2787C">
              <w:rPr>
                <w:rFonts w:ascii="Times New Roman" w:hAnsi="Times New Roman"/>
                <w:b/>
                <w:color w:val="FF0000"/>
                <w:szCs w:val="22"/>
                <w:lang w:val="sq-AL"/>
              </w:rPr>
              <w:t>ë</w:t>
            </w:r>
            <w:r w:rsidR="00BC0A43" w:rsidRPr="00D2787C">
              <w:rPr>
                <w:rFonts w:ascii="Times New Roman" w:hAnsi="Times New Roman"/>
                <w:b/>
                <w:color w:val="FF0000"/>
                <w:szCs w:val="22"/>
                <w:lang w:val="sq-AL"/>
              </w:rPr>
              <w:t xml:space="preserve"> </w:t>
            </w:r>
            <w:r w:rsidR="00D55BD1" w:rsidRPr="00D2787C">
              <w:rPr>
                <w:rFonts w:ascii="Times New Roman" w:hAnsi="Times New Roman"/>
                <w:b/>
                <w:color w:val="FF0000"/>
                <w:szCs w:val="22"/>
                <w:lang w:val="sq-AL"/>
              </w:rPr>
              <w:t>l</w:t>
            </w:r>
            <w:r w:rsidR="00BC0A43" w:rsidRPr="00D2787C">
              <w:rPr>
                <w:rFonts w:ascii="Times New Roman" w:hAnsi="Times New Roman"/>
                <w:b/>
                <w:color w:val="FF0000"/>
                <w:szCs w:val="22"/>
                <w:lang w:val="sq-AL"/>
              </w:rPr>
              <w:t>ek</w:t>
            </w:r>
            <w:r w:rsidR="00E743ED" w:rsidRPr="00D2787C">
              <w:rPr>
                <w:rFonts w:ascii="Times New Roman" w:hAnsi="Times New Roman"/>
                <w:b/>
                <w:color w:val="FF0000"/>
                <w:szCs w:val="22"/>
                <w:lang w:val="sq-AL"/>
              </w:rPr>
              <w:t>ë</w:t>
            </w:r>
          </w:p>
        </w:tc>
      </w:tr>
      <w:tr w:rsidR="00FE2E59" w:rsidRPr="00FE2E59" w:rsidTr="00BA7470">
        <w:tc>
          <w:tcPr>
            <w:tcW w:w="1698" w:type="dxa"/>
            <w:vMerge/>
          </w:tcPr>
          <w:p w:rsidR="00BC0A43" w:rsidRPr="00D2787C" w:rsidRDefault="00BC0A43" w:rsidP="00BC0A43">
            <w:pPr>
              <w:autoSpaceDE w:val="0"/>
              <w:autoSpaceDN w:val="0"/>
              <w:adjustRightInd w:val="0"/>
              <w:jc w:val="both"/>
              <w:rPr>
                <w:rFonts w:ascii="Times New Roman" w:hAnsi="Times New Roman"/>
                <w:color w:val="FF0000"/>
                <w:szCs w:val="22"/>
                <w:lang w:val="sq-AL"/>
              </w:rPr>
            </w:pPr>
          </w:p>
        </w:tc>
        <w:tc>
          <w:tcPr>
            <w:tcW w:w="2258" w:type="dxa"/>
          </w:tcPr>
          <w:p w:rsidR="00BC0A43" w:rsidRPr="00D2787C" w:rsidRDefault="001009D3" w:rsidP="00BC0A43">
            <w:pPr>
              <w:autoSpaceDE w:val="0"/>
              <w:autoSpaceDN w:val="0"/>
              <w:adjustRightInd w:val="0"/>
              <w:jc w:val="center"/>
              <w:rPr>
                <w:rFonts w:ascii="Times New Roman" w:hAnsi="Times New Roman"/>
                <w:b/>
                <w:color w:val="FF0000"/>
                <w:szCs w:val="22"/>
                <w:lang w:val="sq-AL"/>
              </w:rPr>
            </w:pPr>
            <w:r w:rsidRPr="00D2787C">
              <w:rPr>
                <w:rFonts w:ascii="Times New Roman" w:hAnsi="Times New Roman"/>
                <w:b/>
                <w:color w:val="FF0000"/>
                <w:szCs w:val="22"/>
                <w:lang w:val="sq-AL"/>
              </w:rPr>
              <w:t>K</w:t>
            </w:r>
            <w:r w:rsidR="00BC0A43" w:rsidRPr="00D2787C">
              <w:rPr>
                <w:rFonts w:ascii="Times New Roman" w:hAnsi="Times New Roman"/>
                <w:b/>
                <w:color w:val="FF0000"/>
                <w:szCs w:val="22"/>
                <w:lang w:val="sq-AL"/>
              </w:rPr>
              <w:t>ost</w:t>
            </w:r>
            <w:r w:rsidRPr="00D2787C">
              <w:rPr>
                <w:rFonts w:ascii="Times New Roman" w:hAnsi="Times New Roman"/>
                <w:b/>
                <w:color w:val="FF0000"/>
                <w:szCs w:val="22"/>
                <w:lang w:val="sq-AL"/>
              </w:rPr>
              <w:t>o</w:t>
            </w:r>
          </w:p>
        </w:tc>
        <w:tc>
          <w:tcPr>
            <w:tcW w:w="2410" w:type="dxa"/>
          </w:tcPr>
          <w:p w:rsidR="00BC0A43" w:rsidRPr="00D2787C" w:rsidRDefault="001009D3" w:rsidP="00BC0A43">
            <w:pPr>
              <w:autoSpaceDE w:val="0"/>
              <w:autoSpaceDN w:val="0"/>
              <w:adjustRightInd w:val="0"/>
              <w:jc w:val="center"/>
              <w:rPr>
                <w:rFonts w:ascii="Times New Roman" w:hAnsi="Times New Roman"/>
                <w:b/>
                <w:color w:val="FF0000"/>
                <w:szCs w:val="22"/>
                <w:lang w:val="sq-AL"/>
              </w:rPr>
            </w:pPr>
            <w:r w:rsidRPr="00D2787C">
              <w:rPr>
                <w:rFonts w:ascii="Times New Roman" w:hAnsi="Times New Roman"/>
                <w:b/>
                <w:color w:val="FF0000"/>
                <w:szCs w:val="22"/>
                <w:lang w:val="sq-AL"/>
              </w:rPr>
              <w:t>Përfitimi</w:t>
            </w:r>
          </w:p>
        </w:tc>
        <w:tc>
          <w:tcPr>
            <w:tcW w:w="3444" w:type="dxa"/>
            <w:vMerge/>
          </w:tcPr>
          <w:p w:rsidR="00BC0A43" w:rsidRPr="00D2787C" w:rsidRDefault="00BC0A43" w:rsidP="00BC0A43">
            <w:pPr>
              <w:autoSpaceDE w:val="0"/>
              <w:autoSpaceDN w:val="0"/>
              <w:adjustRightInd w:val="0"/>
              <w:jc w:val="center"/>
              <w:rPr>
                <w:rFonts w:ascii="Times New Roman" w:hAnsi="Times New Roman"/>
                <w:color w:val="FF0000"/>
                <w:szCs w:val="22"/>
                <w:lang w:val="sq-AL"/>
              </w:rPr>
            </w:pPr>
          </w:p>
        </w:tc>
      </w:tr>
      <w:tr w:rsidR="00FE2E59" w:rsidRPr="00FE2E59" w:rsidTr="00BA7470">
        <w:tc>
          <w:tcPr>
            <w:tcW w:w="1698" w:type="dxa"/>
          </w:tcPr>
          <w:p w:rsidR="00BC0A43" w:rsidRPr="00D2787C" w:rsidRDefault="00BC0A43" w:rsidP="001009D3">
            <w:pPr>
              <w:autoSpaceDE w:val="0"/>
              <w:autoSpaceDN w:val="0"/>
              <w:adjustRightInd w:val="0"/>
              <w:jc w:val="both"/>
              <w:rPr>
                <w:rFonts w:ascii="Times New Roman" w:hAnsi="Times New Roman"/>
                <w:color w:val="FF0000"/>
                <w:szCs w:val="22"/>
                <w:lang w:val="sq-AL"/>
              </w:rPr>
            </w:pPr>
            <w:r w:rsidRPr="00D2787C">
              <w:rPr>
                <w:rFonts w:ascii="Times New Roman" w:hAnsi="Times New Roman"/>
                <w:color w:val="FF0000"/>
                <w:szCs w:val="22"/>
                <w:lang w:val="sq-AL"/>
              </w:rPr>
              <w:t>Op</w:t>
            </w:r>
            <w:r w:rsidR="001009D3" w:rsidRPr="00D2787C">
              <w:rPr>
                <w:rFonts w:ascii="Times New Roman" w:hAnsi="Times New Roman"/>
                <w:color w:val="FF0000"/>
                <w:szCs w:val="22"/>
                <w:lang w:val="sq-AL"/>
              </w:rPr>
              <w:t>s</w:t>
            </w:r>
            <w:r w:rsidRPr="00D2787C">
              <w:rPr>
                <w:rFonts w:ascii="Times New Roman" w:hAnsi="Times New Roman"/>
                <w:color w:val="FF0000"/>
                <w:szCs w:val="22"/>
                <w:lang w:val="sq-AL"/>
              </w:rPr>
              <w:t>ion</w:t>
            </w:r>
            <w:r w:rsidR="001009D3" w:rsidRPr="00D2787C">
              <w:rPr>
                <w:rFonts w:ascii="Times New Roman" w:hAnsi="Times New Roman"/>
                <w:color w:val="FF0000"/>
                <w:szCs w:val="22"/>
                <w:lang w:val="sq-AL"/>
              </w:rPr>
              <w:t>i</w:t>
            </w:r>
            <w:r w:rsidRPr="00D2787C">
              <w:rPr>
                <w:rFonts w:ascii="Times New Roman" w:hAnsi="Times New Roman"/>
                <w:color w:val="FF0000"/>
                <w:szCs w:val="22"/>
                <w:lang w:val="sq-AL"/>
              </w:rPr>
              <w:t xml:space="preserve"> 1</w:t>
            </w:r>
          </w:p>
        </w:tc>
        <w:tc>
          <w:tcPr>
            <w:tcW w:w="2258" w:type="dxa"/>
          </w:tcPr>
          <w:p w:rsidR="00BC0A43" w:rsidRPr="00D2787C" w:rsidRDefault="00BC0A43" w:rsidP="00BC0A43">
            <w:pPr>
              <w:autoSpaceDE w:val="0"/>
              <w:autoSpaceDN w:val="0"/>
              <w:adjustRightInd w:val="0"/>
              <w:jc w:val="center"/>
              <w:rPr>
                <w:rFonts w:ascii="Times New Roman" w:hAnsi="Times New Roman"/>
                <w:color w:val="FF0000"/>
                <w:szCs w:val="22"/>
                <w:lang w:val="sq-AL"/>
              </w:rPr>
            </w:pPr>
          </w:p>
        </w:tc>
        <w:tc>
          <w:tcPr>
            <w:tcW w:w="2410" w:type="dxa"/>
          </w:tcPr>
          <w:p w:rsidR="00BC0A43" w:rsidRPr="00D2787C" w:rsidRDefault="00BC0A43" w:rsidP="00BC0A43">
            <w:pPr>
              <w:autoSpaceDE w:val="0"/>
              <w:autoSpaceDN w:val="0"/>
              <w:adjustRightInd w:val="0"/>
              <w:jc w:val="center"/>
              <w:rPr>
                <w:rFonts w:ascii="Times New Roman" w:hAnsi="Times New Roman"/>
                <w:color w:val="FF0000"/>
                <w:szCs w:val="22"/>
                <w:lang w:val="sq-AL"/>
              </w:rPr>
            </w:pPr>
          </w:p>
        </w:tc>
        <w:tc>
          <w:tcPr>
            <w:tcW w:w="3444" w:type="dxa"/>
          </w:tcPr>
          <w:p w:rsidR="00BC0A43" w:rsidRPr="00D2787C" w:rsidRDefault="00BC0A43" w:rsidP="00BC0A43">
            <w:pPr>
              <w:autoSpaceDE w:val="0"/>
              <w:autoSpaceDN w:val="0"/>
              <w:adjustRightInd w:val="0"/>
              <w:jc w:val="center"/>
              <w:rPr>
                <w:rFonts w:ascii="Times New Roman" w:hAnsi="Times New Roman"/>
                <w:color w:val="FF0000"/>
                <w:szCs w:val="22"/>
                <w:lang w:val="sq-AL"/>
              </w:rPr>
            </w:pPr>
          </w:p>
        </w:tc>
      </w:tr>
      <w:tr w:rsidR="00FE2E59" w:rsidRPr="00FE2E59" w:rsidTr="00BA7470">
        <w:tc>
          <w:tcPr>
            <w:tcW w:w="1698" w:type="dxa"/>
          </w:tcPr>
          <w:p w:rsidR="00BC0A43" w:rsidRPr="00D2787C" w:rsidRDefault="00BC0A43" w:rsidP="001009D3">
            <w:pPr>
              <w:autoSpaceDE w:val="0"/>
              <w:autoSpaceDN w:val="0"/>
              <w:adjustRightInd w:val="0"/>
              <w:jc w:val="both"/>
              <w:rPr>
                <w:rFonts w:ascii="Times New Roman" w:hAnsi="Times New Roman"/>
                <w:color w:val="FF0000"/>
                <w:szCs w:val="22"/>
                <w:lang w:val="sq-AL"/>
              </w:rPr>
            </w:pPr>
            <w:r w:rsidRPr="00D2787C">
              <w:rPr>
                <w:rFonts w:ascii="Times New Roman" w:hAnsi="Times New Roman"/>
                <w:color w:val="FF0000"/>
                <w:szCs w:val="22"/>
                <w:lang w:val="sq-AL"/>
              </w:rPr>
              <w:t>Op</w:t>
            </w:r>
            <w:r w:rsidR="001009D3" w:rsidRPr="00D2787C">
              <w:rPr>
                <w:rFonts w:ascii="Times New Roman" w:hAnsi="Times New Roman"/>
                <w:color w:val="FF0000"/>
                <w:szCs w:val="22"/>
                <w:lang w:val="sq-AL"/>
              </w:rPr>
              <w:t>s</w:t>
            </w:r>
            <w:r w:rsidRPr="00D2787C">
              <w:rPr>
                <w:rFonts w:ascii="Times New Roman" w:hAnsi="Times New Roman"/>
                <w:color w:val="FF0000"/>
                <w:szCs w:val="22"/>
                <w:lang w:val="sq-AL"/>
              </w:rPr>
              <w:t>ion</w:t>
            </w:r>
            <w:r w:rsidR="001009D3" w:rsidRPr="00D2787C">
              <w:rPr>
                <w:rFonts w:ascii="Times New Roman" w:hAnsi="Times New Roman"/>
                <w:color w:val="FF0000"/>
                <w:szCs w:val="22"/>
                <w:lang w:val="sq-AL"/>
              </w:rPr>
              <w:t>i</w:t>
            </w:r>
            <w:r w:rsidRPr="00D2787C">
              <w:rPr>
                <w:rFonts w:ascii="Times New Roman" w:hAnsi="Times New Roman"/>
                <w:color w:val="FF0000"/>
                <w:szCs w:val="22"/>
                <w:lang w:val="sq-AL"/>
              </w:rPr>
              <w:t xml:space="preserve"> 2</w:t>
            </w:r>
          </w:p>
        </w:tc>
        <w:tc>
          <w:tcPr>
            <w:tcW w:w="2258" w:type="dxa"/>
          </w:tcPr>
          <w:p w:rsidR="00BC0A43" w:rsidRPr="00D2787C" w:rsidRDefault="00BC0A43" w:rsidP="00BC0A43">
            <w:pPr>
              <w:autoSpaceDE w:val="0"/>
              <w:autoSpaceDN w:val="0"/>
              <w:adjustRightInd w:val="0"/>
              <w:jc w:val="center"/>
              <w:rPr>
                <w:rFonts w:ascii="Times New Roman" w:hAnsi="Times New Roman"/>
                <w:color w:val="FF0000"/>
                <w:szCs w:val="22"/>
                <w:lang w:val="sq-AL"/>
              </w:rPr>
            </w:pPr>
          </w:p>
        </w:tc>
        <w:tc>
          <w:tcPr>
            <w:tcW w:w="2410" w:type="dxa"/>
          </w:tcPr>
          <w:p w:rsidR="00BC0A43" w:rsidRPr="00D2787C" w:rsidRDefault="00BC0A43" w:rsidP="00BC0A43">
            <w:pPr>
              <w:autoSpaceDE w:val="0"/>
              <w:autoSpaceDN w:val="0"/>
              <w:adjustRightInd w:val="0"/>
              <w:jc w:val="center"/>
              <w:rPr>
                <w:rFonts w:ascii="Times New Roman" w:hAnsi="Times New Roman"/>
                <w:color w:val="FF0000"/>
                <w:szCs w:val="22"/>
                <w:lang w:val="sq-AL"/>
              </w:rPr>
            </w:pPr>
          </w:p>
        </w:tc>
        <w:tc>
          <w:tcPr>
            <w:tcW w:w="3444" w:type="dxa"/>
          </w:tcPr>
          <w:p w:rsidR="00BC0A43" w:rsidRPr="00D2787C" w:rsidRDefault="00BC0A43" w:rsidP="00BC0A43">
            <w:pPr>
              <w:autoSpaceDE w:val="0"/>
              <w:autoSpaceDN w:val="0"/>
              <w:adjustRightInd w:val="0"/>
              <w:jc w:val="center"/>
              <w:rPr>
                <w:rFonts w:ascii="Times New Roman" w:hAnsi="Times New Roman"/>
                <w:color w:val="FF0000"/>
                <w:szCs w:val="22"/>
                <w:lang w:val="sq-AL"/>
              </w:rPr>
            </w:pPr>
          </w:p>
        </w:tc>
      </w:tr>
      <w:bookmarkEnd w:id="0"/>
    </w:tbl>
    <w:p w:rsidR="00BC0A43" w:rsidRPr="00D2787C" w:rsidRDefault="00BC0A43" w:rsidP="00AB0D03">
      <w:pPr>
        <w:rPr>
          <w:rFonts w:ascii="Times New Roman" w:hAnsi="Times New Roman"/>
          <w:b/>
          <w:color w:val="FF0000"/>
          <w:szCs w:val="22"/>
          <w:lang w:val="sq-AL"/>
        </w:rPr>
      </w:pPr>
    </w:p>
    <w:sectPr w:rsidR="00BC0A43" w:rsidRPr="00D2787C" w:rsidSect="00DE2865">
      <w:headerReference w:type="default" r:id="rId9"/>
      <w:footerReference w:type="default" r:id="rId10"/>
      <w:headerReference w:type="first" r:id="rId11"/>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724" w:rsidRDefault="00EB0724" w:rsidP="008F3AC0">
      <w:r>
        <w:separator/>
      </w:r>
    </w:p>
  </w:endnote>
  <w:endnote w:type="continuationSeparator" w:id="0">
    <w:p w:rsidR="00EB0724" w:rsidRDefault="00EB0724" w:rsidP="008F3AC0">
      <w:r>
        <w:continuationSeparator/>
      </w:r>
    </w:p>
  </w:endnote>
  <w:endnote w:type="continuationNotice" w:id="1">
    <w:p w:rsidR="00EB0724" w:rsidRDefault="00EB0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ZapfDingbats">
    <w:altName w:val="Times New Roman"/>
    <w:panose1 w:val="00000000000000000000"/>
    <w:charset w:val="00"/>
    <w:family w:val="roman"/>
    <w:notTrueType/>
    <w:pitch w:val="default"/>
  </w:font>
  <w:font w:name="CG Times">
    <w:panose1 w:val="020206030504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rsidR="00CE55C1" w:rsidRDefault="00CE55C1">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BE0425">
          <w:rPr>
            <w:rFonts w:ascii="Times New Roman" w:hAnsi="Times New Roman"/>
            <w:noProof/>
          </w:rPr>
          <w:t>2</w:t>
        </w:r>
        <w:r w:rsidRPr="00900286">
          <w:rPr>
            <w:rFonts w:ascii="Times New Roman" w:hAnsi="Times New Roman"/>
            <w:noProof/>
          </w:rPr>
          <w:fldChar w:fldCharType="end"/>
        </w:r>
      </w:p>
    </w:sdtContent>
  </w:sdt>
  <w:p w:rsidR="00CE55C1" w:rsidRDefault="00CE5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724" w:rsidRDefault="00EB0724" w:rsidP="008F3AC0">
      <w:r>
        <w:separator/>
      </w:r>
    </w:p>
  </w:footnote>
  <w:footnote w:type="continuationSeparator" w:id="0">
    <w:p w:rsidR="00EB0724" w:rsidRDefault="00EB0724" w:rsidP="008F3AC0">
      <w:r>
        <w:continuationSeparator/>
      </w:r>
    </w:p>
  </w:footnote>
  <w:footnote w:type="continuationNotice" w:id="1">
    <w:p w:rsidR="00EB0724" w:rsidRDefault="00EB0724"/>
  </w:footnote>
  <w:footnote w:id="2">
    <w:p w:rsidR="00D774FB" w:rsidRDefault="00D774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5C1" w:rsidRDefault="00CE55C1">
    <w:pPr>
      <w:pStyle w:val="Header"/>
    </w:pPr>
  </w:p>
  <w:p w:rsidR="00CE55C1" w:rsidRDefault="00CE5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5C1" w:rsidRDefault="00CE55C1" w:rsidP="0033461E">
    <w:pPr>
      <w:pStyle w:val="Header"/>
      <w:ind w:left="-1418"/>
    </w:pPr>
  </w:p>
  <w:p w:rsidR="00CE55C1" w:rsidRDefault="00CE55C1" w:rsidP="0033461E">
    <w:pPr>
      <w:pStyle w:val="Header"/>
      <w:ind w:left="-1418"/>
    </w:pPr>
  </w:p>
  <w:p w:rsidR="00CE55C1" w:rsidRDefault="00CE55C1"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143C1C"/>
    <w:multiLevelType w:val="hybridMultilevel"/>
    <w:tmpl w:val="A3EC1DB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C1A71E4"/>
    <w:multiLevelType w:val="hybridMultilevel"/>
    <w:tmpl w:val="AB985164"/>
    <w:lvl w:ilvl="0" w:tplc="AB7E8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A23E2"/>
    <w:multiLevelType w:val="hybridMultilevel"/>
    <w:tmpl w:val="FF16A2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470DF"/>
    <w:multiLevelType w:val="hybridMultilevel"/>
    <w:tmpl w:val="3606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6116AC"/>
    <w:multiLevelType w:val="hybridMultilevel"/>
    <w:tmpl w:val="E71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745B6"/>
    <w:multiLevelType w:val="hybridMultilevel"/>
    <w:tmpl w:val="683C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8577F0"/>
    <w:multiLevelType w:val="hybridMultilevel"/>
    <w:tmpl w:val="28943A0E"/>
    <w:lvl w:ilvl="0" w:tplc="041C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1A47D6"/>
    <w:multiLevelType w:val="hybridMultilevel"/>
    <w:tmpl w:val="254AE49A"/>
    <w:lvl w:ilvl="0" w:tplc="8EE09808">
      <w:start w:val="2"/>
      <w:numFmt w:val="lowerRoman"/>
      <w:lvlText w:val="%1)"/>
      <w:lvlJc w:val="left"/>
      <w:pPr>
        <w:ind w:left="720" w:hanging="360"/>
      </w:pPr>
      <w:rPr>
        <w:rFonts w:eastAsia="Times New Roman" w:hint="default"/>
      </w:rPr>
    </w:lvl>
    <w:lvl w:ilvl="1" w:tplc="041C001B">
      <w:start w:val="1"/>
      <w:numFmt w:val="lowerRoman"/>
      <w:lvlText w:val="%2."/>
      <w:lvlJc w:val="right"/>
      <w:pPr>
        <w:ind w:left="1440" w:hanging="360"/>
      </w:pPr>
    </w:lvl>
    <w:lvl w:ilvl="2" w:tplc="E92AA0E4">
      <w:start w:val="1"/>
      <w:numFmt w:val="decimal"/>
      <w:lvlText w:val="%3."/>
      <w:lvlJc w:val="left"/>
      <w:pPr>
        <w:ind w:left="2340" w:hanging="360"/>
      </w:pPr>
      <w:rPr>
        <w:rFonts w:hint="default"/>
      </w:rPr>
    </w:lvl>
    <w:lvl w:ilvl="3" w:tplc="81702162">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B55DDE"/>
    <w:multiLevelType w:val="hybridMultilevel"/>
    <w:tmpl w:val="FF16A2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850E4"/>
    <w:multiLevelType w:val="hybridMultilevel"/>
    <w:tmpl w:val="E1228FC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236CF1"/>
    <w:multiLevelType w:val="hybridMultilevel"/>
    <w:tmpl w:val="7F1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3F5469"/>
    <w:multiLevelType w:val="hybridMultilevel"/>
    <w:tmpl w:val="774E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1F425AC3"/>
    <w:multiLevelType w:val="hybridMultilevel"/>
    <w:tmpl w:val="44027354"/>
    <w:lvl w:ilvl="0" w:tplc="07D017C4">
      <w:start w:val="1"/>
      <w:numFmt w:val="lowerLetter"/>
      <w:lvlText w:val="%1)"/>
      <w:lvlJc w:val="left"/>
      <w:pPr>
        <w:ind w:left="720" w:hanging="360"/>
      </w:pPr>
      <w:rPr>
        <w:rFonts w:ascii="Georgia" w:hAnsi="Georgia" w:hint="default"/>
        <w:i w:val="0"/>
        <w:color w:val="4F81B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6D601C"/>
    <w:multiLevelType w:val="hybridMultilevel"/>
    <w:tmpl w:val="C5002E96"/>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5E6BE6"/>
    <w:multiLevelType w:val="hybridMultilevel"/>
    <w:tmpl w:val="EA58B1AA"/>
    <w:lvl w:ilvl="0" w:tplc="B2586750">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0">
    <w:nsid w:val="23831E89"/>
    <w:multiLevelType w:val="hybridMultilevel"/>
    <w:tmpl w:val="45CE3AE2"/>
    <w:lvl w:ilvl="0" w:tplc="61F0ABC6">
      <w:start w:val="1"/>
      <w:numFmt w:val="decimal"/>
      <w:lvlText w:val="%1."/>
      <w:lvlJc w:val="left"/>
      <w:pPr>
        <w:ind w:left="720" w:hanging="360"/>
      </w:pPr>
      <w:rPr>
        <w:rFonts w:ascii="Times New Roman" w:eastAsia="Calibri" w:hAnsi="Times New Roman" w:hint="default"/>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7C85CDE"/>
    <w:multiLevelType w:val="hybridMultilevel"/>
    <w:tmpl w:val="EDA0DB32"/>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4">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2D930E5F"/>
    <w:multiLevelType w:val="hybridMultilevel"/>
    <w:tmpl w:val="156C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A00074"/>
    <w:multiLevelType w:val="hybridMultilevel"/>
    <w:tmpl w:val="CB341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B06FCF"/>
    <w:multiLevelType w:val="hybridMultilevel"/>
    <w:tmpl w:val="F61C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8321E7"/>
    <w:multiLevelType w:val="hybridMultilevel"/>
    <w:tmpl w:val="32F2E404"/>
    <w:lvl w:ilvl="0" w:tplc="096E3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AF753A"/>
    <w:multiLevelType w:val="hybridMultilevel"/>
    <w:tmpl w:val="1D189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76497F"/>
    <w:multiLevelType w:val="hybridMultilevel"/>
    <w:tmpl w:val="18B43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5534A5"/>
    <w:multiLevelType w:val="hybridMultilevel"/>
    <w:tmpl w:val="22C2C3BE"/>
    <w:lvl w:ilvl="0" w:tplc="F0EC3F5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6E23D29"/>
    <w:multiLevelType w:val="hybridMultilevel"/>
    <w:tmpl w:val="636C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4A5621"/>
    <w:multiLevelType w:val="hybridMultilevel"/>
    <w:tmpl w:val="D5E0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7A2F35"/>
    <w:multiLevelType w:val="hybridMultilevel"/>
    <w:tmpl w:val="8154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5D37BA"/>
    <w:multiLevelType w:val="hybridMultilevel"/>
    <w:tmpl w:val="5CEA12BE"/>
    <w:lvl w:ilvl="0" w:tplc="545840FC">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7">
    <w:nsid w:val="3AE35CA3"/>
    <w:multiLevelType w:val="hybridMultilevel"/>
    <w:tmpl w:val="C6DC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BFF64B3"/>
    <w:multiLevelType w:val="hybridMultilevel"/>
    <w:tmpl w:val="E3AE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0229DF"/>
    <w:multiLevelType w:val="hybridMultilevel"/>
    <w:tmpl w:val="263AE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B45252"/>
    <w:multiLevelType w:val="hybridMultilevel"/>
    <w:tmpl w:val="C68E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F56337"/>
    <w:multiLevelType w:val="hybridMultilevel"/>
    <w:tmpl w:val="D21C2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06412A"/>
    <w:multiLevelType w:val="hybridMultilevel"/>
    <w:tmpl w:val="A4A6034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4">
    <w:nsid w:val="485B170D"/>
    <w:multiLevelType w:val="hybridMultilevel"/>
    <w:tmpl w:val="724EA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E5058A"/>
    <w:multiLevelType w:val="hybridMultilevel"/>
    <w:tmpl w:val="C926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0CC5EE3"/>
    <w:multiLevelType w:val="hybridMultilevel"/>
    <w:tmpl w:val="FF16A2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B25D54"/>
    <w:multiLevelType w:val="hybridMultilevel"/>
    <w:tmpl w:val="1DA4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2025008"/>
    <w:multiLevelType w:val="hybridMultilevel"/>
    <w:tmpl w:val="33689CAA"/>
    <w:lvl w:ilvl="0" w:tplc="94D8C470">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0">
    <w:nsid w:val="525C6341"/>
    <w:multiLevelType w:val="hybridMultilevel"/>
    <w:tmpl w:val="0102F9BA"/>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1">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3232AA6"/>
    <w:multiLevelType w:val="hybridMultilevel"/>
    <w:tmpl w:val="FF16A2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B51D87"/>
    <w:multiLevelType w:val="hybridMultilevel"/>
    <w:tmpl w:val="BDC6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8946F12"/>
    <w:multiLevelType w:val="hybridMultilevel"/>
    <w:tmpl w:val="F320A34C"/>
    <w:lvl w:ilvl="0" w:tplc="8EE09808">
      <w:start w:val="2"/>
      <w:numFmt w:val="lowerRoman"/>
      <w:lvlText w:val="%1)"/>
      <w:lvlJc w:val="left"/>
      <w:pPr>
        <w:ind w:left="1080" w:hanging="720"/>
      </w:pPr>
      <w:rPr>
        <w:rFonts w:eastAsia="Times New Roman"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5">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nsid w:val="5A7877D6"/>
    <w:multiLevelType w:val="hybridMultilevel"/>
    <w:tmpl w:val="2424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0742FC"/>
    <w:multiLevelType w:val="hybridMultilevel"/>
    <w:tmpl w:val="5FE44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D462060"/>
    <w:multiLevelType w:val="hybridMultilevel"/>
    <w:tmpl w:val="770EB2E0"/>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nsid w:val="5E147423"/>
    <w:multiLevelType w:val="hybridMultilevel"/>
    <w:tmpl w:val="5E36B41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3481ED3"/>
    <w:multiLevelType w:val="hybridMultilevel"/>
    <w:tmpl w:val="D934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62441F8"/>
    <w:multiLevelType w:val="hybridMultilevel"/>
    <w:tmpl w:val="FFC6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70D3A76"/>
    <w:multiLevelType w:val="hybridMultilevel"/>
    <w:tmpl w:val="055291E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4">
    <w:nsid w:val="72091127"/>
    <w:multiLevelType w:val="hybridMultilevel"/>
    <w:tmpl w:val="176E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
  </w:num>
  <w:num w:numId="2">
    <w:abstractNumId w:val="51"/>
  </w:num>
  <w:num w:numId="3">
    <w:abstractNumId w:val="23"/>
  </w:num>
  <w:num w:numId="4">
    <w:abstractNumId w:val="24"/>
  </w:num>
  <w:num w:numId="5">
    <w:abstractNumId w:val="16"/>
  </w:num>
  <w:num w:numId="6">
    <w:abstractNumId w:val="41"/>
  </w:num>
  <w:num w:numId="7">
    <w:abstractNumId w:val="65"/>
  </w:num>
  <w:num w:numId="8">
    <w:abstractNumId w:val="1"/>
  </w:num>
  <w:num w:numId="9">
    <w:abstractNumId w:val="21"/>
  </w:num>
  <w:num w:numId="10">
    <w:abstractNumId w:val="32"/>
  </w:num>
  <w:num w:numId="11">
    <w:abstractNumId w:val="48"/>
  </w:num>
  <w:num w:numId="12">
    <w:abstractNumId w:val="11"/>
  </w:num>
  <w:num w:numId="13">
    <w:abstractNumId w:val="6"/>
  </w:num>
  <w:num w:numId="14">
    <w:abstractNumId w:val="60"/>
  </w:num>
  <w:num w:numId="15">
    <w:abstractNumId w:val="0"/>
  </w:num>
  <w:num w:numId="16">
    <w:abstractNumId w:val="3"/>
  </w:num>
  <w:num w:numId="17">
    <w:abstractNumId w:val="2"/>
  </w:num>
  <w:num w:numId="18">
    <w:abstractNumId w:val="64"/>
  </w:num>
  <w:num w:numId="19">
    <w:abstractNumId w:val="50"/>
  </w:num>
  <w:num w:numId="20">
    <w:abstractNumId w:val="20"/>
  </w:num>
  <w:num w:numId="21">
    <w:abstractNumId w:val="10"/>
  </w:num>
  <w:num w:numId="22">
    <w:abstractNumId w:val="36"/>
  </w:num>
  <w:num w:numId="23">
    <w:abstractNumId w:val="9"/>
  </w:num>
  <w:num w:numId="24">
    <w:abstractNumId w:val="44"/>
  </w:num>
  <w:num w:numId="25">
    <w:abstractNumId w:val="30"/>
  </w:num>
  <w:num w:numId="26">
    <w:abstractNumId w:val="4"/>
  </w:num>
  <w:num w:numId="27">
    <w:abstractNumId w:val="57"/>
  </w:num>
  <w:num w:numId="28">
    <w:abstractNumId w:val="54"/>
  </w:num>
  <w:num w:numId="29">
    <w:abstractNumId w:val="43"/>
  </w:num>
  <w:num w:numId="30">
    <w:abstractNumId w:val="52"/>
  </w:num>
  <w:num w:numId="31">
    <w:abstractNumId w:val="7"/>
  </w:num>
  <w:num w:numId="32">
    <w:abstractNumId w:val="12"/>
  </w:num>
  <w:num w:numId="33">
    <w:abstractNumId w:val="17"/>
  </w:num>
  <w:num w:numId="34">
    <w:abstractNumId w:val="46"/>
  </w:num>
  <w:num w:numId="35">
    <w:abstractNumId w:val="49"/>
  </w:num>
  <w:num w:numId="36">
    <w:abstractNumId w:val="38"/>
  </w:num>
  <w:num w:numId="37">
    <w:abstractNumId w:val="59"/>
  </w:num>
  <w:num w:numId="38">
    <w:abstractNumId w:val="58"/>
  </w:num>
  <w:num w:numId="39">
    <w:abstractNumId w:val="29"/>
  </w:num>
  <w:num w:numId="40">
    <w:abstractNumId w:val="42"/>
  </w:num>
  <w:num w:numId="41">
    <w:abstractNumId w:val="31"/>
  </w:num>
  <w:num w:numId="42">
    <w:abstractNumId w:val="39"/>
  </w:num>
  <w:num w:numId="43">
    <w:abstractNumId w:val="22"/>
  </w:num>
  <w:num w:numId="44">
    <w:abstractNumId w:val="18"/>
  </w:num>
  <w:num w:numId="45">
    <w:abstractNumId w:val="13"/>
  </w:num>
  <w:num w:numId="46">
    <w:abstractNumId w:val="63"/>
  </w:num>
  <w:num w:numId="47">
    <w:abstractNumId w:val="19"/>
  </w:num>
  <w:num w:numId="48">
    <w:abstractNumId w:val="5"/>
  </w:num>
  <w:num w:numId="49">
    <w:abstractNumId w:val="56"/>
  </w:num>
  <w:num w:numId="50">
    <w:abstractNumId w:val="33"/>
  </w:num>
  <w:num w:numId="51">
    <w:abstractNumId w:val="45"/>
  </w:num>
  <w:num w:numId="52">
    <w:abstractNumId w:val="61"/>
  </w:num>
  <w:num w:numId="53">
    <w:abstractNumId w:val="15"/>
  </w:num>
  <w:num w:numId="54">
    <w:abstractNumId w:val="27"/>
  </w:num>
  <w:num w:numId="55">
    <w:abstractNumId w:val="35"/>
  </w:num>
  <w:num w:numId="56">
    <w:abstractNumId w:val="8"/>
  </w:num>
  <w:num w:numId="57">
    <w:abstractNumId w:val="34"/>
  </w:num>
  <w:num w:numId="58">
    <w:abstractNumId w:val="53"/>
  </w:num>
  <w:num w:numId="59">
    <w:abstractNumId w:val="47"/>
  </w:num>
  <w:num w:numId="60">
    <w:abstractNumId w:val="62"/>
  </w:num>
  <w:num w:numId="61">
    <w:abstractNumId w:val="40"/>
  </w:num>
  <w:num w:numId="62">
    <w:abstractNumId w:val="25"/>
  </w:num>
  <w:num w:numId="63">
    <w:abstractNumId w:val="37"/>
  </w:num>
  <w:num w:numId="64">
    <w:abstractNumId w:val="14"/>
  </w:num>
  <w:num w:numId="65">
    <w:abstractNumId w:val="26"/>
  </w:num>
  <w:num w:numId="66">
    <w:abstractNumId w:val="2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5E02"/>
    <w:rsid w:val="00006D27"/>
    <w:rsid w:val="00010E50"/>
    <w:rsid w:val="000111E5"/>
    <w:rsid w:val="000112AD"/>
    <w:rsid w:val="00016213"/>
    <w:rsid w:val="000164D4"/>
    <w:rsid w:val="000173B8"/>
    <w:rsid w:val="0002178B"/>
    <w:rsid w:val="000221EB"/>
    <w:rsid w:val="000223CF"/>
    <w:rsid w:val="000244E9"/>
    <w:rsid w:val="000250B5"/>
    <w:rsid w:val="00030733"/>
    <w:rsid w:val="00030B94"/>
    <w:rsid w:val="0003126C"/>
    <w:rsid w:val="00032A51"/>
    <w:rsid w:val="00037986"/>
    <w:rsid w:val="0004041C"/>
    <w:rsid w:val="00040BA6"/>
    <w:rsid w:val="0004206A"/>
    <w:rsid w:val="00042659"/>
    <w:rsid w:val="000429A6"/>
    <w:rsid w:val="00044EED"/>
    <w:rsid w:val="0005136E"/>
    <w:rsid w:val="00052203"/>
    <w:rsid w:val="0005241F"/>
    <w:rsid w:val="000530BD"/>
    <w:rsid w:val="00053A93"/>
    <w:rsid w:val="000568DE"/>
    <w:rsid w:val="00057028"/>
    <w:rsid w:val="00057093"/>
    <w:rsid w:val="000631D3"/>
    <w:rsid w:val="000647D1"/>
    <w:rsid w:val="000659A1"/>
    <w:rsid w:val="00065E17"/>
    <w:rsid w:val="0006664C"/>
    <w:rsid w:val="00067364"/>
    <w:rsid w:val="000728D9"/>
    <w:rsid w:val="000732D1"/>
    <w:rsid w:val="00076EAD"/>
    <w:rsid w:val="000829BE"/>
    <w:rsid w:val="0008314C"/>
    <w:rsid w:val="00084B06"/>
    <w:rsid w:val="000862C2"/>
    <w:rsid w:val="00087E0B"/>
    <w:rsid w:val="00091545"/>
    <w:rsid w:val="0009262F"/>
    <w:rsid w:val="00093ED2"/>
    <w:rsid w:val="000A0A0F"/>
    <w:rsid w:val="000A0B3F"/>
    <w:rsid w:val="000A1F62"/>
    <w:rsid w:val="000A20EF"/>
    <w:rsid w:val="000A2EA0"/>
    <w:rsid w:val="000A51D1"/>
    <w:rsid w:val="000A72C3"/>
    <w:rsid w:val="000A7645"/>
    <w:rsid w:val="000B0370"/>
    <w:rsid w:val="000B0B0A"/>
    <w:rsid w:val="000B2B77"/>
    <w:rsid w:val="000B3CD7"/>
    <w:rsid w:val="000B3F05"/>
    <w:rsid w:val="000B59DC"/>
    <w:rsid w:val="000B7046"/>
    <w:rsid w:val="000B7667"/>
    <w:rsid w:val="000C1A2A"/>
    <w:rsid w:val="000C3F9A"/>
    <w:rsid w:val="000C4DB4"/>
    <w:rsid w:val="000C4E43"/>
    <w:rsid w:val="000C5500"/>
    <w:rsid w:val="000C5DE2"/>
    <w:rsid w:val="000C6607"/>
    <w:rsid w:val="000D03D6"/>
    <w:rsid w:val="000D3314"/>
    <w:rsid w:val="000D3A5D"/>
    <w:rsid w:val="000D3BD0"/>
    <w:rsid w:val="000D4F23"/>
    <w:rsid w:val="000D5B91"/>
    <w:rsid w:val="000D64A0"/>
    <w:rsid w:val="000D7524"/>
    <w:rsid w:val="000D7929"/>
    <w:rsid w:val="000E01A1"/>
    <w:rsid w:val="000E0909"/>
    <w:rsid w:val="000E0DCC"/>
    <w:rsid w:val="000E0FFC"/>
    <w:rsid w:val="000E2AF9"/>
    <w:rsid w:val="000E5AEF"/>
    <w:rsid w:val="000F0C50"/>
    <w:rsid w:val="000F15A7"/>
    <w:rsid w:val="000F39CE"/>
    <w:rsid w:val="000F3CE9"/>
    <w:rsid w:val="000F4D1D"/>
    <w:rsid w:val="000F69AA"/>
    <w:rsid w:val="000F79B8"/>
    <w:rsid w:val="00100608"/>
    <w:rsid w:val="001009D3"/>
    <w:rsid w:val="00107165"/>
    <w:rsid w:val="00107E15"/>
    <w:rsid w:val="00112FAD"/>
    <w:rsid w:val="00113034"/>
    <w:rsid w:val="001132DF"/>
    <w:rsid w:val="00114ADF"/>
    <w:rsid w:val="00117375"/>
    <w:rsid w:val="001214D9"/>
    <w:rsid w:val="001214F4"/>
    <w:rsid w:val="00122D04"/>
    <w:rsid w:val="0012307F"/>
    <w:rsid w:val="00123491"/>
    <w:rsid w:val="0012467E"/>
    <w:rsid w:val="00124A4D"/>
    <w:rsid w:val="00125F0F"/>
    <w:rsid w:val="00126BA0"/>
    <w:rsid w:val="00127D88"/>
    <w:rsid w:val="00130FB9"/>
    <w:rsid w:val="00132892"/>
    <w:rsid w:val="00132BCD"/>
    <w:rsid w:val="001350C3"/>
    <w:rsid w:val="001365BD"/>
    <w:rsid w:val="0013699E"/>
    <w:rsid w:val="00137433"/>
    <w:rsid w:val="00137DAE"/>
    <w:rsid w:val="001408A7"/>
    <w:rsid w:val="00143B63"/>
    <w:rsid w:val="00144697"/>
    <w:rsid w:val="00145CC2"/>
    <w:rsid w:val="0015452A"/>
    <w:rsid w:val="00155085"/>
    <w:rsid w:val="0015512C"/>
    <w:rsid w:val="00155DB2"/>
    <w:rsid w:val="00156A94"/>
    <w:rsid w:val="0015764A"/>
    <w:rsid w:val="00160654"/>
    <w:rsid w:val="00160F2C"/>
    <w:rsid w:val="0016354A"/>
    <w:rsid w:val="00163899"/>
    <w:rsid w:val="001677C7"/>
    <w:rsid w:val="00172650"/>
    <w:rsid w:val="00173FFD"/>
    <w:rsid w:val="00176106"/>
    <w:rsid w:val="001841D9"/>
    <w:rsid w:val="00186ABD"/>
    <w:rsid w:val="001902B2"/>
    <w:rsid w:val="00190B91"/>
    <w:rsid w:val="00190C81"/>
    <w:rsid w:val="0019192A"/>
    <w:rsid w:val="001931C5"/>
    <w:rsid w:val="001947DD"/>
    <w:rsid w:val="001949D2"/>
    <w:rsid w:val="00195BCC"/>
    <w:rsid w:val="00195C41"/>
    <w:rsid w:val="00197BED"/>
    <w:rsid w:val="001A1A90"/>
    <w:rsid w:val="001A2B2D"/>
    <w:rsid w:val="001A36D2"/>
    <w:rsid w:val="001A7ED0"/>
    <w:rsid w:val="001B0B4E"/>
    <w:rsid w:val="001B1338"/>
    <w:rsid w:val="001B2360"/>
    <w:rsid w:val="001B2C2D"/>
    <w:rsid w:val="001B47EB"/>
    <w:rsid w:val="001B54E1"/>
    <w:rsid w:val="001B6F9B"/>
    <w:rsid w:val="001B786F"/>
    <w:rsid w:val="001B7E18"/>
    <w:rsid w:val="001C66DC"/>
    <w:rsid w:val="001C6806"/>
    <w:rsid w:val="001C6C72"/>
    <w:rsid w:val="001D0ABD"/>
    <w:rsid w:val="001D0D46"/>
    <w:rsid w:val="001D653C"/>
    <w:rsid w:val="001D6C2B"/>
    <w:rsid w:val="001E1CC4"/>
    <w:rsid w:val="001E48D3"/>
    <w:rsid w:val="001F3336"/>
    <w:rsid w:val="001F386C"/>
    <w:rsid w:val="001F581C"/>
    <w:rsid w:val="002010CB"/>
    <w:rsid w:val="00206BBE"/>
    <w:rsid w:val="002101EA"/>
    <w:rsid w:val="002135D4"/>
    <w:rsid w:val="00217F27"/>
    <w:rsid w:val="002216B2"/>
    <w:rsid w:val="00225B58"/>
    <w:rsid w:val="00226D5E"/>
    <w:rsid w:val="00230BA8"/>
    <w:rsid w:val="00232561"/>
    <w:rsid w:val="002333D9"/>
    <w:rsid w:val="00233E7E"/>
    <w:rsid w:val="002356C8"/>
    <w:rsid w:val="00236C29"/>
    <w:rsid w:val="002409BD"/>
    <w:rsid w:val="00242B9F"/>
    <w:rsid w:val="00243317"/>
    <w:rsid w:val="00244635"/>
    <w:rsid w:val="00244F51"/>
    <w:rsid w:val="0024652F"/>
    <w:rsid w:val="00252B8F"/>
    <w:rsid w:val="00252E9E"/>
    <w:rsid w:val="00254500"/>
    <w:rsid w:val="00255E4B"/>
    <w:rsid w:val="00255EC7"/>
    <w:rsid w:val="00257404"/>
    <w:rsid w:val="00257570"/>
    <w:rsid w:val="00257B2E"/>
    <w:rsid w:val="00261AFA"/>
    <w:rsid w:val="0026460F"/>
    <w:rsid w:val="00264F89"/>
    <w:rsid w:val="00265304"/>
    <w:rsid w:val="002655CA"/>
    <w:rsid w:val="0026651B"/>
    <w:rsid w:val="002701BB"/>
    <w:rsid w:val="002704B1"/>
    <w:rsid w:val="002747E9"/>
    <w:rsid w:val="00274B58"/>
    <w:rsid w:val="00282536"/>
    <w:rsid w:val="002908DA"/>
    <w:rsid w:val="00290F1A"/>
    <w:rsid w:val="00291EFD"/>
    <w:rsid w:val="002925CF"/>
    <w:rsid w:val="00293990"/>
    <w:rsid w:val="00293D4C"/>
    <w:rsid w:val="00294256"/>
    <w:rsid w:val="00296F69"/>
    <w:rsid w:val="00297089"/>
    <w:rsid w:val="002A211E"/>
    <w:rsid w:val="002A3B76"/>
    <w:rsid w:val="002A7840"/>
    <w:rsid w:val="002B328F"/>
    <w:rsid w:val="002B3EE3"/>
    <w:rsid w:val="002B6642"/>
    <w:rsid w:val="002B6F1D"/>
    <w:rsid w:val="002B70F4"/>
    <w:rsid w:val="002C0F9F"/>
    <w:rsid w:val="002C17EE"/>
    <w:rsid w:val="002C3CA6"/>
    <w:rsid w:val="002C5BEA"/>
    <w:rsid w:val="002C73C1"/>
    <w:rsid w:val="002C7EE3"/>
    <w:rsid w:val="002D1102"/>
    <w:rsid w:val="002D1296"/>
    <w:rsid w:val="002D1A45"/>
    <w:rsid w:val="002D2087"/>
    <w:rsid w:val="002D37A7"/>
    <w:rsid w:val="002D5ED9"/>
    <w:rsid w:val="002E1B9A"/>
    <w:rsid w:val="002E43D5"/>
    <w:rsid w:val="002E443E"/>
    <w:rsid w:val="002F320B"/>
    <w:rsid w:val="002F58ED"/>
    <w:rsid w:val="002F7B97"/>
    <w:rsid w:val="00302220"/>
    <w:rsid w:val="003026A7"/>
    <w:rsid w:val="003039F6"/>
    <w:rsid w:val="00310159"/>
    <w:rsid w:val="00310C25"/>
    <w:rsid w:val="00311A66"/>
    <w:rsid w:val="00312067"/>
    <w:rsid w:val="003132A8"/>
    <w:rsid w:val="003154FE"/>
    <w:rsid w:val="003155E9"/>
    <w:rsid w:val="00315C41"/>
    <w:rsid w:val="00315E00"/>
    <w:rsid w:val="003162EB"/>
    <w:rsid w:val="0032147B"/>
    <w:rsid w:val="00322D24"/>
    <w:rsid w:val="00323418"/>
    <w:rsid w:val="00323913"/>
    <w:rsid w:val="00325A8E"/>
    <w:rsid w:val="00326C1F"/>
    <w:rsid w:val="00327196"/>
    <w:rsid w:val="003305A5"/>
    <w:rsid w:val="0033273F"/>
    <w:rsid w:val="0033382F"/>
    <w:rsid w:val="0033451B"/>
    <w:rsid w:val="0033461E"/>
    <w:rsid w:val="00334D12"/>
    <w:rsid w:val="00335124"/>
    <w:rsid w:val="003376CF"/>
    <w:rsid w:val="00337769"/>
    <w:rsid w:val="00337A55"/>
    <w:rsid w:val="00337F8E"/>
    <w:rsid w:val="00343683"/>
    <w:rsid w:val="003450CA"/>
    <w:rsid w:val="00345C44"/>
    <w:rsid w:val="00347FBD"/>
    <w:rsid w:val="003527F6"/>
    <w:rsid w:val="0035298C"/>
    <w:rsid w:val="003529B2"/>
    <w:rsid w:val="003546DB"/>
    <w:rsid w:val="00354B2F"/>
    <w:rsid w:val="00355C41"/>
    <w:rsid w:val="003619EF"/>
    <w:rsid w:val="00363D36"/>
    <w:rsid w:val="003664AE"/>
    <w:rsid w:val="00370B54"/>
    <w:rsid w:val="00370EE2"/>
    <w:rsid w:val="00374D38"/>
    <w:rsid w:val="00375C63"/>
    <w:rsid w:val="00376173"/>
    <w:rsid w:val="00376409"/>
    <w:rsid w:val="00380B37"/>
    <w:rsid w:val="00384356"/>
    <w:rsid w:val="00384B2C"/>
    <w:rsid w:val="0038654B"/>
    <w:rsid w:val="00386E8E"/>
    <w:rsid w:val="003874C0"/>
    <w:rsid w:val="00391429"/>
    <w:rsid w:val="00395332"/>
    <w:rsid w:val="003955E8"/>
    <w:rsid w:val="0039560A"/>
    <w:rsid w:val="003A1D89"/>
    <w:rsid w:val="003A1F2E"/>
    <w:rsid w:val="003A287E"/>
    <w:rsid w:val="003A2AED"/>
    <w:rsid w:val="003A2F21"/>
    <w:rsid w:val="003A588E"/>
    <w:rsid w:val="003A5EF2"/>
    <w:rsid w:val="003A7692"/>
    <w:rsid w:val="003B0391"/>
    <w:rsid w:val="003B1209"/>
    <w:rsid w:val="003B2C30"/>
    <w:rsid w:val="003B44F7"/>
    <w:rsid w:val="003B4E69"/>
    <w:rsid w:val="003B4FAC"/>
    <w:rsid w:val="003C2BDA"/>
    <w:rsid w:val="003C3C47"/>
    <w:rsid w:val="003C4104"/>
    <w:rsid w:val="003C4182"/>
    <w:rsid w:val="003C57B2"/>
    <w:rsid w:val="003C61CE"/>
    <w:rsid w:val="003D00F3"/>
    <w:rsid w:val="003D270D"/>
    <w:rsid w:val="003D52B1"/>
    <w:rsid w:val="003E1AAE"/>
    <w:rsid w:val="003E2309"/>
    <w:rsid w:val="003E33C6"/>
    <w:rsid w:val="003E5380"/>
    <w:rsid w:val="003E5AE1"/>
    <w:rsid w:val="003E5D3D"/>
    <w:rsid w:val="003E72BD"/>
    <w:rsid w:val="003E72CF"/>
    <w:rsid w:val="003F09CB"/>
    <w:rsid w:val="003F1766"/>
    <w:rsid w:val="003F17CA"/>
    <w:rsid w:val="003F2393"/>
    <w:rsid w:val="003F34D5"/>
    <w:rsid w:val="003F3D86"/>
    <w:rsid w:val="003F52F1"/>
    <w:rsid w:val="003F74CE"/>
    <w:rsid w:val="003F7E7E"/>
    <w:rsid w:val="00400D5B"/>
    <w:rsid w:val="00402749"/>
    <w:rsid w:val="00406854"/>
    <w:rsid w:val="0041132A"/>
    <w:rsid w:val="00414A34"/>
    <w:rsid w:val="004151DD"/>
    <w:rsid w:val="004213BD"/>
    <w:rsid w:val="00425C5B"/>
    <w:rsid w:val="00426704"/>
    <w:rsid w:val="00432BED"/>
    <w:rsid w:val="004337C2"/>
    <w:rsid w:val="0043447C"/>
    <w:rsid w:val="00435088"/>
    <w:rsid w:val="004375B2"/>
    <w:rsid w:val="00437B6E"/>
    <w:rsid w:val="00441C05"/>
    <w:rsid w:val="00442BFE"/>
    <w:rsid w:val="00443464"/>
    <w:rsid w:val="004449C1"/>
    <w:rsid w:val="004454DC"/>
    <w:rsid w:val="00447464"/>
    <w:rsid w:val="004502B7"/>
    <w:rsid w:val="004514F2"/>
    <w:rsid w:val="00452042"/>
    <w:rsid w:val="00453AB4"/>
    <w:rsid w:val="004564E8"/>
    <w:rsid w:val="004579D5"/>
    <w:rsid w:val="0046048B"/>
    <w:rsid w:val="004619BB"/>
    <w:rsid w:val="0046495E"/>
    <w:rsid w:val="004663E3"/>
    <w:rsid w:val="00466A46"/>
    <w:rsid w:val="00466FDB"/>
    <w:rsid w:val="00467950"/>
    <w:rsid w:val="00467EBF"/>
    <w:rsid w:val="00471913"/>
    <w:rsid w:val="00471BA2"/>
    <w:rsid w:val="00473B71"/>
    <w:rsid w:val="0047457A"/>
    <w:rsid w:val="0047458C"/>
    <w:rsid w:val="00475898"/>
    <w:rsid w:val="00475B73"/>
    <w:rsid w:val="00475CFB"/>
    <w:rsid w:val="004767D5"/>
    <w:rsid w:val="00477F76"/>
    <w:rsid w:val="00480E05"/>
    <w:rsid w:val="00481299"/>
    <w:rsid w:val="0048192E"/>
    <w:rsid w:val="00482908"/>
    <w:rsid w:val="00485208"/>
    <w:rsid w:val="00485A07"/>
    <w:rsid w:val="004873DD"/>
    <w:rsid w:val="0049546B"/>
    <w:rsid w:val="00495CA5"/>
    <w:rsid w:val="00495EFB"/>
    <w:rsid w:val="004A0FD8"/>
    <w:rsid w:val="004A15CE"/>
    <w:rsid w:val="004A4713"/>
    <w:rsid w:val="004A4C09"/>
    <w:rsid w:val="004A5663"/>
    <w:rsid w:val="004A6325"/>
    <w:rsid w:val="004A6F70"/>
    <w:rsid w:val="004B0108"/>
    <w:rsid w:val="004B0134"/>
    <w:rsid w:val="004B05F4"/>
    <w:rsid w:val="004B0EAF"/>
    <w:rsid w:val="004B38D9"/>
    <w:rsid w:val="004B5D88"/>
    <w:rsid w:val="004C0095"/>
    <w:rsid w:val="004C0513"/>
    <w:rsid w:val="004C0836"/>
    <w:rsid w:val="004D1F0E"/>
    <w:rsid w:val="004D2F17"/>
    <w:rsid w:val="004D6435"/>
    <w:rsid w:val="004D70C0"/>
    <w:rsid w:val="004D7BB2"/>
    <w:rsid w:val="004E0544"/>
    <w:rsid w:val="004E145A"/>
    <w:rsid w:val="004E1629"/>
    <w:rsid w:val="004E1C44"/>
    <w:rsid w:val="004E376B"/>
    <w:rsid w:val="004E6501"/>
    <w:rsid w:val="004F2391"/>
    <w:rsid w:val="004F2DF0"/>
    <w:rsid w:val="004F4403"/>
    <w:rsid w:val="004F460B"/>
    <w:rsid w:val="004F5AB0"/>
    <w:rsid w:val="004F7DE2"/>
    <w:rsid w:val="004F7EF4"/>
    <w:rsid w:val="00500E73"/>
    <w:rsid w:val="00503EB4"/>
    <w:rsid w:val="00504BE4"/>
    <w:rsid w:val="0050575B"/>
    <w:rsid w:val="00510F97"/>
    <w:rsid w:val="00511919"/>
    <w:rsid w:val="00511F2F"/>
    <w:rsid w:val="00514494"/>
    <w:rsid w:val="005146B4"/>
    <w:rsid w:val="0051700F"/>
    <w:rsid w:val="00517C53"/>
    <w:rsid w:val="0052101B"/>
    <w:rsid w:val="005221CA"/>
    <w:rsid w:val="0052455E"/>
    <w:rsid w:val="005332F1"/>
    <w:rsid w:val="00534A7A"/>
    <w:rsid w:val="00534F30"/>
    <w:rsid w:val="005358EF"/>
    <w:rsid w:val="00536267"/>
    <w:rsid w:val="0054035D"/>
    <w:rsid w:val="00541B62"/>
    <w:rsid w:val="0054281A"/>
    <w:rsid w:val="00543BD5"/>
    <w:rsid w:val="00544E75"/>
    <w:rsid w:val="0054638D"/>
    <w:rsid w:val="00546506"/>
    <w:rsid w:val="00546662"/>
    <w:rsid w:val="00547284"/>
    <w:rsid w:val="0054794D"/>
    <w:rsid w:val="00550CDD"/>
    <w:rsid w:val="00551C48"/>
    <w:rsid w:val="005531E8"/>
    <w:rsid w:val="0055542B"/>
    <w:rsid w:val="0055596E"/>
    <w:rsid w:val="0055631D"/>
    <w:rsid w:val="0056231D"/>
    <w:rsid w:val="00562869"/>
    <w:rsid w:val="00562AAC"/>
    <w:rsid w:val="00563435"/>
    <w:rsid w:val="00565180"/>
    <w:rsid w:val="005658A8"/>
    <w:rsid w:val="00566069"/>
    <w:rsid w:val="00570029"/>
    <w:rsid w:val="005701A2"/>
    <w:rsid w:val="00573E8A"/>
    <w:rsid w:val="00577F08"/>
    <w:rsid w:val="005815D4"/>
    <w:rsid w:val="00582B62"/>
    <w:rsid w:val="00587F01"/>
    <w:rsid w:val="005904DF"/>
    <w:rsid w:val="0059150D"/>
    <w:rsid w:val="00592366"/>
    <w:rsid w:val="00593E5F"/>
    <w:rsid w:val="00594321"/>
    <w:rsid w:val="005950C7"/>
    <w:rsid w:val="005954EE"/>
    <w:rsid w:val="005966DF"/>
    <w:rsid w:val="00596C5A"/>
    <w:rsid w:val="00597AF7"/>
    <w:rsid w:val="00597E23"/>
    <w:rsid w:val="005A2CA6"/>
    <w:rsid w:val="005A3D4C"/>
    <w:rsid w:val="005A47D4"/>
    <w:rsid w:val="005A4B87"/>
    <w:rsid w:val="005B255E"/>
    <w:rsid w:val="005B488B"/>
    <w:rsid w:val="005B5C78"/>
    <w:rsid w:val="005B76A4"/>
    <w:rsid w:val="005B7F00"/>
    <w:rsid w:val="005C0681"/>
    <w:rsid w:val="005C375B"/>
    <w:rsid w:val="005C7CA7"/>
    <w:rsid w:val="005D0830"/>
    <w:rsid w:val="005D0E7C"/>
    <w:rsid w:val="005E023E"/>
    <w:rsid w:val="005E0414"/>
    <w:rsid w:val="005E1E95"/>
    <w:rsid w:val="005E2839"/>
    <w:rsid w:val="005F14EA"/>
    <w:rsid w:val="005F2312"/>
    <w:rsid w:val="005F32E1"/>
    <w:rsid w:val="005F4358"/>
    <w:rsid w:val="005F4C96"/>
    <w:rsid w:val="005F5402"/>
    <w:rsid w:val="00601E30"/>
    <w:rsid w:val="006055F4"/>
    <w:rsid w:val="00611065"/>
    <w:rsid w:val="00614743"/>
    <w:rsid w:val="006164AF"/>
    <w:rsid w:val="00617C5D"/>
    <w:rsid w:val="006209EF"/>
    <w:rsid w:val="006210CC"/>
    <w:rsid w:val="0062248F"/>
    <w:rsid w:val="00624410"/>
    <w:rsid w:val="0062478C"/>
    <w:rsid w:val="00630B44"/>
    <w:rsid w:val="00631744"/>
    <w:rsid w:val="00634E07"/>
    <w:rsid w:val="00645D5F"/>
    <w:rsid w:val="00646143"/>
    <w:rsid w:val="00651272"/>
    <w:rsid w:val="00651E9A"/>
    <w:rsid w:val="0065324D"/>
    <w:rsid w:val="00655EA6"/>
    <w:rsid w:val="00657073"/>
    <w:rsid w:val="00662DC1"/>
    <w:rsid w:val="0066310E"/>
    <w:rsid w:val="0066381A"/>
    <w:rsid w:val="00665688"/>
    <w:rsid w:val="00665ECB"/>
    <w:rsid w:val="00666EF9"/>
    <w:rsid w:val="00673C95"/>
    <w:rsid w:val="00674C50"/>
    <w:rsid w:val="00675F33"/>
    <w:rsid w:val="0067688C"/>
    <w:rsid w:val="00677C97"/>
    <w:rsid w:val="00680A39"/>
    <w:rsid w:val="00681E84"/>
    <w:rsid w:val="00684A78"/>
    <w:rsid w:val="00686535"/>
    <w:rsid w:val="0068706C"/>
    <w:rsid w:val="00687E11"/>
    <w:rsid w:val="00691906"/>
    <w:rsid w:val="00692A5D"/>
    <w:rsid w:val="006935AF"/>
    <w:rsid w:val="006935BF"/>
    <w:rsid w:val="0069431E"/>
    <w:rsid w:val="00694E41"/>
    <w:rsid w:val="00695630"/>
    <w:rsid w:val="006968BE"/>
    <w:rsid w:val="006A107D"/>
    <w:rsid w:val="006A210C"/>
    <w:rsid w:val="006A2448"/>
    <w:rsid w:val="006A3D27"/>
    <w:rsid w:val="006A3EE3"/>
    <w:rsid w:val="006A4A62"/>
    <w:rsid w:val="006A680C"/>
    <w:rsid w:val="006B1078"/>
    <w:rsid w:val="006B1A0A"/>
    <w:rsid w:val="006B5722"/>
    <w:rsid w:val="006B6A17"/>
    <w:rsid w:val="006B7335"/>
    <w:rsid w:val="006C4DDD"/>
    <w:rsid w:val="006C5A9F"/>
    <w:rsid w:val="006C6271"/>
    <w:rsid w:val="006D07F1"/>
    <w:rsid w:val="006D148D"/>
    <w:rsid w:val="006D2BEA"/>
    <w:rsid w:val="006D2DC7"/>
    <w:rsid w:val="006D3058"/>
    <w:rsid w:val="006D4823"/>
    <w:rsid w:val="006D48D4"/>
    <w:rsid w:val="006D4FE8"/>
    <w:rsid w:val="006E4FD0"/>
    <w:rsid w:val="006E53A8"/>
    <w:rsid w:val="006E7AC3"/>
    <w:rsid w:val="006F044B"/>
    <w:rsid w:val="006F1181"/>
    <w:rsid w:val="006F3B28"/>
    <w:rsid w:val="006F5AE0"/>
    <w:rsid w:val="006F5C76"/>
    <w:rsid w:val="006F67C7"/>
    <w:rsid w:val="00705589"/>
    <w:rsid w:val="00710534"/>
    <w:rsid w:val="00712842"/>
    <w:rsid w:val="0071342F"/>
    <w:rsid w:val="00714FB1"/>
    <w:rsid w:val="00716A94"/>
    <w:rsid w:val="00722390"/>
    <w:rsid w:val="00731520"/>
    <w:rsid w:val="0073195F"/>
    <w:rsid w:val="00732CB2"/>
    <w:rsid w:val="007342D3"/>
    <w:rsid w:val="00735091"/>
    <w:rsid w:val="00735F85"/>
    <w:rsid w:val="00736166"/>
    <w:rsid w:val="00736361"/>
    <w:rsid w:val="007363E5"/>
    <w:rsid w:val="007370BC"/>
    <w:rsid w:val="00737CE5"/>
    <w:rsid w:val="007404BF"/>
    <w:rsid w:val="00740C5C"/>
    <w:rsid w:val="0074200F"/>
    <w:rsid w:val="007426BB"/>
    <w:rsid w:val="00747078"/>
    <w:rsid w:val="00750DFC"/>
    <w:rsid w:val="00751548"/>
    <w:rsid w:val="007523FA"/>
    <w:rsid w:val="00753B50"/>
    <w:rsid w:val="0075640E"/>
    <w:rsid w:val="00757B4E"/>
    <w:rsid w:val="007618DE"/>
    <w:rsid w:val="00762429"/>
    <w:rsid w:val="00762933"/>
    <w:rsid w:val="00762EEB"/>
    <w:rsid w:val="007648D9"/>
    <w:rsid w:val="00764E5F"/>
    <w:rsid w:val="0076650D"/>
    <w:rsid w:val="0076735A"/>
    <w:rsid w:val="00767B3C"/>
    <w:rsid w:val="00770D7D"/>
    <w:rsid w:val="0077149E"/>
    <w:rsid w:val="007716D4"/>
    <w:rsid w:val="00772443"/>
    <w:rsid w:val="00773C44"/>
    <w:rsid w:val="007747CC"/>
    <w:rsid w:val="007749BF"/>
    <w:rsid w:val="00775531"/>
    <w:rsid w:val="00780A2D"/>
    <w:rsid w:val="00783F8C"/>
    <w:rsid w:val="007867FA"/>
    <w:rsid w:val="0078693A"/>
    <w:rsid w:val="00794570"/>
    <w:rsid w:val="007953C3"/>
    <w:rsid w:val="00796629"/>
    <w:rsid w:val="007A0B49"/>
    <w:rsid w:val="007A4879"/>
    <w:rsid w:val="007A736F"/>
    <w:rsid w:val="007B31F1"/>
    <w:rsid w:val="007B3F40"/>
    <w:rsid w:val="007B7181"/>
    <w:rsid w:val="007C03DB"/>
    <w:rsid w:val="007C2811"/>
    <w:rsid w:val="007C69D8"/>
    <w:rsid w:val="007C755B"/>
    <w:rsid w:val="007D1B11"/>
    <w:rsid w:val="007D308A"/>
    <w:rsid w:val="007D453E"/>
    <w:rsid w:val="007D47FC"/>
    <w:rsid w:val="007D4965"/>
    <w:rsid w:val="007D6849"/>
    <w:rsid w:val="007E1E96"/>
    <w:rsid w:val="007E292B"/>
    <w:rsid w:val="007E32FA"/>
    <w:rsid w:val="007E46C0"/>
    <w:rsid w:val="007E67DB"/>
    <w:rsid w:val="007E75F6"/>
    <w:rsid w:val="007F15DC"/>
    <w:rsid w:val="007F3F7F"/>
    <w:rsid w:val="007F51B1"/>
    <w:rsid w:val="007F5E21"/>
    <w:rsid w:val="007F7C2E"/>
    <w:rsid w:val="0080186F"/>
    <w:rsid w:val="00806E9B"/>
    <w:rsid w:val="00806F83"/>
    <w:rsid w:val="008071F3"/>
    <w:rsid w:val="008075F7"/>
    <w:rsid w:val="0081244B"/>
    <w:rsid w:val="0081271F"/>
    <w:rsid w:val="00816E61"/>
    <w:rsid w:val="00825758"/>
    <w:rsid w:val="00826684"/>
    <w:rsid w:val="00827898"/>
    <w:rsid w:val="00827D98"/>
    <w:rsid w:val="008337D6"/>
    <w:rsid w:val="008346F8"/>
    <w:rsid w:val="008415ED"/>
    <w:rsid w:val="008428C8"/>
    <w:rsid w:val="0084369E"/>
    <w:rsid w:val="00843885"/>
    <w:rsid w:val="008440B7"/>
    <w:rsid w:val="008446F4"/>
    <w:rsid w:val="008454D7"/>
    <w:rsid w:val="00846FF4"/>
    <w:rsid w:val="008476D2"/>
    <w:rsid w:val="008517D3"/>
    <w:rsid w:val="00854EBB"/>
    <w:rsid w:val="0085557C"/>
    <w:rsid w:val="00855A6F"/>
    <w:rsid w:val="008560ED"/>
    <w:rsid w:val="00857196"/>
    <w:rsid w:val="00860D4F"/>
    <w:rsid w:val="00861818"/>
    <w:rsid w:val="00862E22"/>
    <w:rsid w:val="008637E8"/>
    <w:rsid w:val="008638A0"/>
    <w:rsid w:val="00864B87"/>
    <w:rsid w:val="00864E90"/>
    <w:rsid w:val="00867ED7"/>
    <w:rsid w:val="00871C7A"/>
    <w:rsid w:val="00871FC1"/>
    <w:rsid w:val="0087348C"/>
    <w:rsid w:val="008734B9"/>
    <w:rsid w:val="00880C7F"/>
    <w:rsid w:val="00885E70"/>
    <w:rsid w:val="0088758E"/>
    <w:rsid w:val="00890C7A"/>
    <w:rsid w:val="008926B6"/>
    <w:rsid w:val="00895047"/>
    <w:rsid w:val="008A0428"/>
    <w:rsid w:val="008A0E18"/>
    <w:rsid w:val="008A29A3"/>
    <w:rsid w:val="008A36CE"/>
    <w:rsid w:val="008A4BDF"/>
    <w:rsid w:val="008A5D8D"/>
    <w:rsid w:val="008B06CB"/>
    <w:rsid w:val="008B29C5"/>
    <w:rsid w:val="008B3666"/>
    <w:rsid w:val="008B40B5"/>
    <w:rsid w:val="008C093F"/>
    <w:rsid w:val="008C5203"/>
    <w:rsid w:val="008C5313"/>
    <w:rsid w:val="008C5BA8"/>
    <w:rsid w:val="008C604A"/>
    <w:rsid w:val="008C624B"/>
    <w:rsid w:val="008D09E5"/>
    <w:rsid w:val="008D1611"/>
    <w:rsid w:val="008D1F53"/>
    <w:rsid w:val="008D2A4C"/>
    <w:rsid w:val="008D35DC"/>
    <w:rsid w:val="008D48D0"/>
    <w:rsid w:val="008D5A2C"/>
    <w:rsid w:val="008D7F19"/>
    <w:rsid w:val="008E1772"/>
    <w:rsid w:val="008E2BDE"/>
    <w:rsid w:val="008E41C7"/>
    <w:rsid w:val="008E4D43"/>
    <w:rsid w:val="008E55BA"/>
    <w:rsid w:val="008E63ED"/>
    <w:rsid w:val="008E6D59"/>
    <w:rsid w:val="008E7947"/>
    <w:rsid w:val="008E7ACE"/>
    <w:rsid w:val="008F04BB"/>
    <w:rsid w:val="008F0843"/>
    <w:rsid w:val="008F129A"/>
    <w:rsid w:val="008F1C88"/>
    <w:rsid w:val="008F1F15"/>
    <w:rsid w:val="008F3075"/>
    <w:rsid w:val="008F3AC0"/>
    <w:rsid w:val="008F4CEA"/>
    <w:rsid w:val="008F5242"/>
    <w:rsid w:val="008F6872"/>
    <w:rsid w:val="00900286"/>
    <w:rsid w:val="00902878"/>
    <w:rsid w:val="00902DC1"/>
    <w:rsid w:val="00907783"/>
    <w:rsid w:val="0091288F"/>
    <w:rsid w:val="00914851"/>
    <w:rsid w:val="0091578A"/>
    <w:rsid w:val="00915BB5"/>
    <w:rsid w:val="00915FD0"/>
    <w:rsid w:val="00916E18"/>
    <w:rsid w:val="00921F30"/>
    <w:rsid w:val="00924C72"/>
    <w:rsid w:val="00924E78"/>
    <w:rsid w:val="00926053"/>
    <w:rsid w:val="009279B1"/>
    <w:rsid w:val="00930169"/>
    <w:rsid w:val="00934EC5"/>
    <w:rsid w:val="009379D5"/>
    <w:rsid w:val="009448F0"/>
    <w:rsid w:val="009464BC"/>
    <w:rsid w:val="00950A0F"/>
    <w:rsid w:val="00950F39"/>
    <w:rsid w:val="009519F7"/>
    <w:rsid w:val="00952B7C"/>
    <w:rsid w:val="009539BE"/>
    <w:rsid w:val="00953A97"/>
    <w:rsid w:val="0095586B"/>
    <w:rsid w:val="00955D4E"/>
    <w:rsid w:val="0095604D"/>
    <w:rsid w:val="0096002C"/>
    <w:rsid w:val="00963F6D"/>
    <w:rsid w:val="009641F4"/>
    <w:rsid w:val="009644D5"/>
    <w:rsid w:val="009644EB"/>
    <w:rsid w:val="00966F32"/>
    <w:rsid w:val="009718D8"/>
    <w:rsid w:val="00973B5F"/>
    <w:rsid w:val="00973D88"/>
    <w:rsid w:val="00974738"/>
    <w:rsid w:val="009748EE"/>
    <w:rsid w:val="009749DD"/>
    <w:rsid w:val="009805F6"/>
    <w:rsid w:val="00980F4A"/>
    <w:rsid w:val="009811C8"/>
    <w:rsid w:val="0098176A"/>
    <w:rsid w:val="00982D80"/>
    <w:rsid w:val="0098465A"/>
    <w:rsid w:val="00985882"/>
    <w:rsid w:val="0098694A"/>
    <w:rsid w:val="00987BB0"/>
    <w:rsid w:val="00991C8A"/>
    <w:rsid w:val="009932B9"/>
    <w:rsid w:val="00996A36"/>
    <w:rsid w:val="009A1897"/>
    <w:rsid w:val="009A6279"/>
    <w:rsid w:val="009A78D9"/>
    <w:rsid w:val="009B07E1"/>
    <w:rsid w:val="009B3B1D"/>
    <w:rsid w:val="009B6459"/>
    <w:rsid w:val="009B6A2C"/>
    <w:rsid w:val="009C318B"/>
    <w:rsid w:val="009C52C1"/>
    <w:rsid w:val="009C546D"/>
    <w:rsid w:val="009C6C5B"/>
    <w:rsid w:val="009C75E3"/>
    <w:rsid w:val="009D1A80"/>
    <w:rsid w:val="009D1E23"/>
    <w:rsid w:val="009D50C2"/>
    <w:rsid w:val="009D598C"/>
    <w:rsid w:val="009D7488"/>
    <w:rsid w:val="009E0A03"/>
    <w:rsid w:val="009E6AD2"/>
    <w:rsid w:val="009E6C7E"/>
    <w:rsid w:val="009F3595"/>
    <w:rsid w:val="009F50A3"/>
    <w:rsid w:val="00A0153C"/>
    <w:rsid w:val="00A02CF0"/>
    <w:rsid w:val="00A065FA"/>
    <w:rsid w:val="00A137D4"/>
    <w:rsid w:val="00A141A9"/>
    <w:rsid w:val="00A15DF8"/>
    <w:rsid w:val="00A21C49"/>
    <w:rsid w:val="00A2448B"/>
    <w:rsid w:val="00A246A1"/>
    <w:rsid w:val="00A25448"/>
    <w:rsid w:val="00A256A8"/>
    <w:rsid w:val="00A30FFB"/>
    <w:rsid w:val="00A31BF5"/>
    <w:rsid w:val="00A33BDB"/>
    <w:rsid w:val="00A343DE"/>
    <w:rsid w:val="00A3699E"/>
    <w:rsid w:val="00A36B2F"/>
    <w:rsid w:val="00A40F81"/>
    <w:rsid w:val="00A41A78"/>
    <w:rsid w:val="00A422FA"/>
    <w:rsid w:val="00A430D5"/>
    <w:rsid w:val="00A438FE"/>
    <w:rsid w:val="00A43AD2"/>
    <w:rsid w:val="00A45021"/>
    <w:rsid w:val="00A45B0A"/>
    <w:rsid w:val="00A4733D"/>
    <w:rsid w:val="00A61774"/>
    <w:rsid w:val="00A61C72"/>
    <w:rsid w:val="00A62053"/>
    <w:rsid w:val="00A62679"/>
    <w:rsid w:val="00A62721"/>
    <w:rsid w:val="00A64D83"/>
    <w:rsid w:val="00A651CE"/>
    <w:rsid w:val="00A658A9"/>
    <w:rsid w:val="00A668F0"/>
    <w:rsid w:val="00A67C04"/>
    <w:rsid w:val="00A71DFF"/>
    <w:rsid w:val="00A73619"/>
    <w:rsid w:val="00A738AA"/>
    <w:rsid w:val="00A742C9"/>
    <w:rsid w:val="00A74447"/>
    <w:rsid w:val="00A74826"/>
    <w:rsid w:val="00A75944"/>
    <w:rsid w:val="00A765AD"/>
    <w:rsid w:val="00A769C7"/>
    <w:rsid w:val="00A77068"/>
    <w:rsid w:val="00A77683"/>
    <w:rsid w:val="00A8036A"/>
    <w:rsid w:val="00A8278C"/>
    <w:rsid w:val="00A84726"/>
    <w:rsid w:val="00A85563"/>
    <w:rsid w:val="00A85EAF"/>
    <w:rsid w:val="00A864C7"/>
    <w:rsid w:val="00A86D31"/>
    <w:rsid w:val="00A937E7"/>
    <w:rsid w:val="00A9679E"/>
    <w:rsid w:val="00A9771E"/>
    <w:rsid w:val="00A97C60"/>
    <w:rsid w:val="00A97CBB"/>
    <w:rsid w:val="00AA0310"/>
    <w:rsid w:val="00AA1FCF"/>
    <w:rsid w:val="00AA2005"/>
    <w:rsid w:val="00AA50FB"/>
    <w:rsid w:val="00AA75D5"/>
    <w:rsid w:val="00AA78CE"/>
    <w:rsid w:val="00AB042B"/>
    <w:rsid w:val="00AB0D03"/>
    <w:rsid w:val="00AB1EE5"/>
    <w:rsid w:val="00AB5916"/>
    <w:rsid w:val="00AB63E9"/>
    <w:rsid w:val="00AC2352"/>
    <w:rsid w:val="00AC2B96"/>
    <w:rsid w:val="00AC39D8"/>
    <w:rsid w:val="00AC64F5"/>
    <w:rsid w:val="00AD0A9B"/>
    <w:rsid w:val="00AD1DEA"/>
    <w:rsid w:val="00AD202B"/>
    <w:rsid w:val="00AD3040"/>
    <w:rsid w:val="00AD51BB"/>
    <w:rsid w:val="00AD664B"/>
    <w:rsid w:val="00AD7A2C"/>
    <w:rsid w:val="00AE76F4"/>
    <w:rsid w:val="00AE7D5D"/>
    <w:rsid w:val="00AF078C"/>
    <w:rsid w:val="00AF0E02"/>
    <w:rsid w:val="00AF256F"/>
    <w:rsid w:val="00AF5AF9"/>
    <w:rsid w:val="00AF5E1D"/>
    <w:rsid w:val="00AF61E7"/>
    <w:rsid w:val="00AF68DD"/>
    <w:rsid w:val="00B01B1B"/>
    <w:rsid w:val="00B0219A"/>
    <w:rsid w:val="00B022C6"/>
    <w:rsid w:val="00B065F9"/>
    <w:rsid w:val="00B12CB5"/>
    <w:rsid w:val="00B15DAF"/>
    <w:rsid w:val="00B22456"/>
    <w:rsid w:val="00B22621"/>
    <w:rsid w:val="00B25690"/>
    <w:rsid w:val="00B25C31"/>
    <w:rsid w:val="00B26B3F"/>
    <w:rsid w:val="00B30979"/>
    <w:rsid w:val="00B33F1E"/>
    <w:rsid w:val="00B40410"/>
    <w:rsid w:val="00B42364"/>
    <w:rsid w:val="00B4492A"/>
    <w:rsid w:val="00B46982"/>
    <w:rsid w:val="00B52194"/>
    <w:rsid w:val="00B52BB9"/>
    <w:rsid w:val="00B55589"/>
    <w:rsid w:val="00B55FAC"/>
    <w:rsid w:val="00B57447"/>
    <w:rsid w:val="00B61CA7"/>
    <w:rsid w:val="00B61F63"/>
    <w:rsid w:val="00B63262"/>
    <w:rsid w:val="00B6441A"/>
    <w:rsid w:val="00B64C3E"/>
    <w:rsid w:val="00B65B73"/>
    <w:rsid w:val="00B66C4B"/>
    <w:rsid w:val="00B66F00"/>
    <w:rsid w:val="00B73297"/>
    <w:rsid w:val="00B7700C"/>
    <w:rsid w:val="00B774D2"/>
    <w:rsid w:val="00B81C16"/>
    <w:rsid w:val="00B833D6"/>
    <w:rsid w:val="00B83A5E"/>
    <w:rsid w:val="00B85F37"/>
    <w:rsid w:val="00B90142"/>
    <w:rsid w:val="00B91DD0"/>
    <w:rsid w:val="00B93EFB"/>
    <w:rsid w:val="00B96461"/>
    <w:rsid w:val="00BA00C1"/>
    <w:rsid w:val="00BA0287"/>
    <w:rsid w:val="00BA02C3"/>
    <w:rsid w:val="00BA0CF9"/>
    <w:rsid w:val="00BA5AE0"/>
    <w:rsid w:val="00BA7470"/>
    <w:rsid w:val="00BB0013"/>
    <w:rsid w:val="00BB0FC6"/>
    <w:rsid w:val="00BB183F"/>
    <w:rsid w:val="00BB1C60"/>
    <w:rsid w:val="00BB67B7"/>
    <w:rsid w:val="00BB7E31"/>
    <w:rsid w:val="00BC0A43"/>
    <w:rsid w:val="00BC1334"/>
    <w:rsid w:val="00BC1C64"/>
    <w:rsid w:val="00BC2F7E"/>
    <w:rsid w:val="00BC359B"/>
    <w:rsid w:val="00BC475E"/>
    <w:rsid w:val="00BC50BB"/>
    <w:rsid w:val="00BC6586"/>
    <w:rsid w:val="00BD1948"/>
    <w:rsid w:val="00BD2904"/>
    <w:rsid w:val="00BD2BF6"/>
    <w:rsid w:val="00BD7534"/>
    <w:rsid w:val="00BE0425"/>
    <w:rsid w:val="00BE4816"/>
    <w:rsid w:val="00BE5812"/>
    <w:rsid w:val="00BE6335"/>
    <w:rsid w:val="00BF1335"/>
    <w:rsid w:val="00BF1B18"/>
    <w:rsid w:val="00BF2A33"/>
    <w:rsid w:val="00BF325A"/>
    <w:rsid w:val="00BF3F46"/>
    <w:rsid w:val="00BF4632"/>
    <w:rsid w:val="00BF5937"/>
    <w:rsid w:val="00BF5A4E"/>
    <w:rsid w:val="00BF60D4"/>
    <w:rsid w:val="00C0039D"/>
    <w:rsid w:val="00C0046F"/>
    <w:rsid w:val="00C03C77"/>
    <w:rsid w:val="00C05523"/>
    <w:rsid w:val="00C072D9"/>
    <w:rsid w:val="00C0742D"/>
    <w:rsid w:val="00C10B41"/>
    <w:rsid w:val="00C1415C"/>
    <w:rsid w:val="00C15501"/>
    <w:rsid w:val="00C177B1"/>
    <w:rsid w:val="00C17D54"/>
    <w:rsid w:val="00C24859"/>
    <w:rsid w:val="00C248BF"/>
    <w:rsid w:val="00C27C89"/>
    <w:rsid w:val="00C30CBC"/>
    <w:rsid w:val="00C32420"/>
    <w:rsid w:val="00C33559"/>
    <w:rsid w:val="00C34BA9"/>
    <w:rsid w:val="00C358AF"/>
    <w:rsid w:val="00C3777B"/>
    <w:rsid w:val="00C40291"/>
    <w:rsid w:val="00C412A4"/>
    <w:rsid w:val="00C43A4E"/>
    <w:rsid w:val="00C44F32"/>
    <w:rsid w:val="00C46B3C"/>
    <w:rsid w:val="00C50922"/>
    <w:rsid w:val="00C5164D"/>
    <w:rsid w:val="00C5422E"/>
    <w:rsid w:val="00C54AFF"/>
    <w:rsid w:val="00C561DC"/>
    <w:rsid w:val="00C60048"/>
    <w:rsid w:val="00C63B24"/>
    <w:rsid w:val="00C6469B"/>
    <w:rsid w:val="00C6495C"/>
    <w:rsid w:val="00C65949"/>
    <w:rsid w:val="00C6728D"/>
    <w:rsid w:val="00C743D5"/>
    <w:rsid w:val="00C75CCE"/>
    <w:rsid w:val="00C766EC"/>
    <w:rsid w:val="00C7713E"/>
    <w:rsid w:val="00C77AB4"/>
    <w:rsid w:val="00C8222F"/>
    <w:rsid w:val="00C927B7"/>
    <w:rsid w:val="00C96B84"/>
    <w:rsid w:val="00C96E48"/>
    <w:rsid w:val="00C96F5E"/>
    <w:rsid w:val="00C9780D"/>
    <w:rsid w:val="00CA101F"/>
    <w:rsid w:val="00CA1086"/>
    <w:rsid w:val="00CA49AA"/>
    <w:rsid w:val="00CA53C8"/>
    <w:rsid w:val="00CA6D56"/>
    <w:rsid w:val="00CB02BA"/>
    <w:rsid w:val="00CB0311"/>
    <w:rsid w:val="00CB2D58"/>
    <w:rsid w:val="00CB5ED9"/>
    <w:rsid w:val="00CB70BF"/>
    <w:rsid w:val="00CB7319"/>
    <w:rsid w:val="00CC15E6"/>
    <w:rsid w:val="00CC2843"/>
    <w:rsid w:val="00CC2882"/>
    <w:rsid w:val="00CC3907"/>
    <w:rsid w:val="00CC4EC3"/>
    <w:rsid w:val="00CC4F43"/>
    <w:rsid w:val="00CC6089"/>
    <w:rsid w:val="00CC6E71"/>
    <w:rsid w:val="00CC71A8"/>
    <w:rsid w:val="00CD01FF"/>
    <w:rsid w:val="00CD1120"/>
    <w:rsid w:val="00CD311C"/>
    <w:rsid w:val="00CD4CDF"/>
    <w:rsid w:val="00CD76B3"/>
    <w:rsid w:val="00CE0B41"/>
    <w:rsid w:val="00CE3F3F"/>
    <w:rsid w:val="00CE4EB3"/>
    <w:rsid w:val="00CE55C1"/>
    <w:rsid w:val="00CE5FD9"/>
    <w:rsid w:val="00CE7507"/>
    <w:rsid w:val="00CF0A75"/>
    <w:rsid w:val="00CF6898"/>
    <w:rsid w:val="00CF7BED"/>
    <w:rsid w:val="00D004FB"/>
    <w:rsid w:val="00D0378F"/>
    <w:rsid w:val="00D060AF"/>
    <w:rsid w:val="00D064C7"/>
    <w:rsid w:val="00D06B89"/>
    <w:rsid w:val="00D10F95"/>
    <w:rsid w:val="00D12CC0"/>
    <w:rsid w:val="00D20C84"/>
    <w:rsid w:val="00D220E0"/>
    <w:rsid w:val="00D24499"/>
    <w:rsid w:val="00D26002"/>
    <w:rsid w:val="00D261C2"/>
    <w:rsid w:val="00D277B8"/>
    <w:rsid w:val="00D2787C"/>
    <w:rsid w:val="00D31B52"/>
    <w:rsid w:val="00D32332"/>
    <w:rsid w:val="00D32A3B"/>
    <w:rsid w:val="00D33E49"/>
    <w:rsid w:val="00D34E3F"/>
    <w:rsid w:val="00D35BBE"/>
    <w:rsid w:val="00D4290E"/>
    <w:rsid w:val="00D435AB"/>
    <w:rsid w:val="00D45086"/>
    <w:rsid w:val="00D4523D"/>
    <w:rsid w:val="00D46B51"/>
    <w:rsid w:val="00D506FB"/>
    <w:rsid w:val="00D50753"/>
    <w:rsid w:val="00D52EE9"/>
    <w:rsid w:val="00D53346"/>
    <w:rsid w:val="00D5394A"/>
    <w:rsid w:val="00D55BD1"/>
    <w:rsid w:val="00D5616D"/>
    <w:rsid w:val="00D5662D"/>
    <w:rsid w:val="00D57927"/>
    <w:rsid w:val="00D61852"/>
    <w:rsid w:val="00D6418E"/>
    <w:rsid w:val="00D65749"/>
    <w:rsid w:val="00D65DE5"/>
    <w:rsid w:val="00D709DF"/>
    <w:rsid w:val="00D726BA"/>
    <w:rsid w:val="00D7494E"/>
    <w:rsid w:val="00D74D52"/>
    <w:rsid w:val="00D76D4A"/>
    <w:rsid w:val="00D76EC2"/>
    <w:rsid w:val="00D774FB"/>
    <w:rsid w:val="00D8091B"/>
    <w:rsid w:val="00D82BF5"/>
    <w:rsid w:val="00D83F8A"/>
    <w:rsid w:val="00D859C1"/>
    <w:rsid w:val="00D865F6"/>
    <w:rsid w:val="00D8683D"/>
    <w:rsid w:val="00D90210"/>
    <w:rsid w:val="00D91397"/>
    <w:rsid w:val="00D91A71"/>
    <w:rsid w:val="00D91C69"/>
    <w:rsid w:val="00D940E1"/>
    <w:rsid w:val="00DA4EF9"/>
    <w:rsid w:val="00DA520A"/>
    <w:rsid w:val="00DA624E"/>
    <w:rsid w:val="00DA7047"/>
    <w:rsid w:val="00DA770C"/>
    <w:rsid w:val="00DA7D3B"/>
    <w:rsid w:val="00DB05E1"/>
    <w:rsid w:val="00DB13A6"/>
    <w:rsid w:val="00DB19A4"/>
    <w:rsid w:val="00DB1E63"/>
    <w:rsid w:val="00DB37B7"/>
    <w:rsid w:val="00DB4B6F"/>
    <w:rsid w:val="00DB5BAD"/>
    <w:rsid w:val="00DC0DA4"/>
    <w:rsid w:val="00DC3002"/>
    <w:rsid w:val="00DC3B92"/>
    <w:rsid w:val="00DC417D"/>
    <w:rsid w:val="00DC45BA"/>
    <w:rsid w:val="00DC5110"/>
    <w:rsid w:val="00DC53BD"/>
    <w:rsid w:val="00DC57CF"/>
    <w:rsid w:val="00DC68C0"/>
    <w:rsid w:val="00DD16DE"/>
    <w:rsid w:val="00DD3038"/>
    <w:rsid w:val="00DD4716"/>
    <w:rsid w:val="00DD4F25"/>
    <w:rsid w:val="00DD5320"/>
    <w:rsid w:val="00DE1178"/>
    <w:rsid w:val="00DE170E"/>
    <w:rsid w:val="00DE2865"/>
    <w:rsid w:val="00DE389D"/>
    <w:rsid w:val="00DE49CD"/>
    <w:rsid w:val="00DE5C58"/>
    <w:rsid w:val="00DE6055"/>
    <w:rsid w:val="00DF3752"/>
    <w:rsid w:val="00DF7CF6"/>
    <w:rsid w:val="00E01A92"/>
    <w:rsid w:val="00E021DE"/>
    <w:rsid w:val="00E02903"/>
    <w:rsid w:val="00E02B57"/>
    <w:rsid w:val="00E03B88"/>
    <w:rsid w:val="00E06418"/>
    <w:rsid w:val="00E065D2"/>
    <w:rsid w:val="00E06BE5"/>
    <w:rsid w:val="00E071B4"/>
    <w:rsid w:val="00E076CF"/>
    <w:rsid w:val="00E1038A"/>
    <w:rsid w:val="00E10563"/>
    <w:rsid w:val="00E109E6"/>
    <w:rsid w:val="00E118DC"/>
    <w:rsid w:val="00E135EF"/>
    <w:rsid w:val="00E21ACA"/>
    <w:rsid w:val="00E234E8"/>
    <w:rsid w:val="00E26E56"/>
    <w:rsid w:val="00E26EB4"/>
    <w:rsid w:val="00E31FE7"/>
    <w:rsid w:val="00E3685D"/>
    <w:rsid w:val="00E41BED"/>
    <w:rsid w:val="00E509EE"/>
    <w:rsid w:val="00E51EC4"/>
    <w:rsid w:val="00E5222C"/>
    <w:rsid w:val="00E5286E"/>
    <w:rsid w:val="00E533D2"/>
    <w:rsid w:val="00E53A1E"/>
    <w:rsid w:val="00E56ED2"/>
    <w:rsid w:val="00E57756"/>
    <w:rsid w:val="00E57F1A"/>
    <w:rsid w:val="00E61B99"/>
    <w:rsid w:val="00E63EFD"/>
    <w:rsid w:val="00E662F8"/>
    <w:rsid w:val="00E67F94"/>
    <w:rsid w:val="00E72480"/>
    <w:rsid w:val="00E730F3"/>
    <w:rsid w:val="00E73914"/>
    <w:rsid w:val="00E743ED"/>
    <w:rsid w:val="00E767D5"/>
    <w:rsid w:val="00E76C4F"/>
    <w:rsid w:val="00E81A70"/>
    <w:rsid w:val="00E81B76"/>
    <w:rsid w:val="00E81C2D"/>
    <w:rsid w:val="00E83B2B"/>
    <w:rsid w:val="00E86F42"/>
    <w:rsid w:val="00E8706B"/>
    <w:rsid w:val="00E92CD7"/>
    <w:rsid w:val="00EA266B"/>
    <w:rsid w:val="00EA705D"/>
    <w:rsid w:val="00EB034B"/>
    <w:rsid w:val="00EB0407"/>
    <w:rsid w:val="00EB0724"/>
    <w:rsid w:val="00EB1CD4"/>
    <w:rsid w:val="00EB36FA"/>
    <w:rsid w:val="00EB7594"/>
    <w:rsid w:val="00EC0B02"/>
    <w:rsid w:val="00EC26F1"/>
    <w:rsid w:val="00EC2F37"/>
    <w:rsid w:val="00EC5955"/>
    <w:rsid w:val="00ED29EC"/>
    <w:rsid w:val="00ED56B1"/>
    <w:rsid w:val="00ED6221"/>
    <w:rsid w:val="00ED683D"/>
    <w:rsid w:val="00ED6CAF"/>
    <w:rsid w:val="00ED7E5A"/>
    <w:rsid w:val="00EE098C"/>
    <w:rsid w:val="00EE1121"/>
    <w:rsid w:val="00EE1321"/>
    <w:rsid w:val="00EE16DB"/>
    <w:rsid w:val="00EE1FE3"/>
    <w:rsid w:val="00EE28A4"/>
    <w:rsid w:val="00EE359B"/>
    <w:rsid w:val="00EE4EA3"/>
    <w:rsid w:val="00EE6AAB"/>
    <w:rsid w:val="00EE74F3"/>
    <w:rsid w:val="00EF07CD"/>
    <w:rsid w:val="00EF1526"/>
    <w:rsid w:val="00EF1794"/>
    <w:rsid w:val="00EF3592"/>
    <w:rsid w:val="00EF4EED"/>
    <w:rsid w:val="00EF7143"/>
    <w:rsid w:val="00F03FC8"/>
    <w:rsid w:val="00F046A5"/>
    <w:rsid w:val="00F05201"/>
    <w:rsid w:val="00F058FD"/>
    <w:rsid w:val="00F11354"/>
    <w:rsid w:val="00F12E6F"/>
    <w:rsid w:val="00F20594"/>
    <w:rsid w:val="00F21721"/>
    <w:rsid w:val="00F21C40"/>
    <w:rsid w:val="00F220C3"/>
    <w:rsid w:val="00F24977"/>
    <w:rsid w:val="00F26C5F"/>
    <w:rsid w:val="00F276AE"/>
    <w:rsid w:val="00F320A5"/>
    <w:rsid w:val="00F3365A"/>
    <w:rsid w:val="00F35BE1"/>
    <w:rsid w:val="00F374EC"/>
    <w:rsid w:val="00F37516"/>
    <w:rsid w:val="00F37AF8"/>
    <w:rsid w:val="00F37BE0"/>
    <w:rsid w:val="00F438E3"/>
    <w:rsid w:val="00F471DD"/>
    <w:rsid w:val="00F50221"/>
    <w:rsid w:val="00F503A5"/>
    <w:rsid w:val="00F51237"/>
    <w:rsid w:val="00F5412D"/>
    <w:rsid w:val="00F54747"/>
    <w:rsid w:val="00F55705"/>
    <w:rsid w:val="00F55D45"/>
    <w:rsid w:val="00F55DD6"/>
    <w:rsid w:val="00F562FB"/>
    <w:rsid w:val="00F57017"/>
    <w:rsid w:val="00F577AC"/>
    <w:rsid w:val="00F6064C"/>
    <w:rsid w:val="00F60B9F"/>
    <w:rsid w:val="00F60CC3"/>
    <w:rsid w:val="00F61243"/>
    <w:rsid w:val="00F62257"/>
    <w:rsid w:val="00F63451"/>
    <w:rsid w:val="00F64E70"/>
    <w:rsid w:val="00F658B9"/>
    <w:rsid w:val="00F65968"/>
    <w:rsid w:val="00F66373"/>
    <w:rsid w:val="00F7103D"/>
    <w:rsid w:val="00F721C7"/>
    <w:rsid w:val="00F72465"/>
    <w:rsid w:val="00F76A70"/>
    <w:rsid w:val="00F77AE9"/>
    <w:rsid w:val="00F83FDC"/>
    <w:rsid w:val="00F840E5"/>
    <w:rsid w:val="00F869B0"/>
    <w:rsid w:val="00F8761B"/>
    <w:rsid w:val="00F92A36"/>
    <w:rsid w:val="00F9584E"/>
    <w:rsid w:val="00F95F90"/>
    <w:rsid w:val="00F96A0D"/>
    <w:rsid w:val="00F96D7A"/>
    <w:rsid w:val="00F97863"/>
    <w:rsid w:val="00F97947"/>
    <w:rsid w:val="00FA2613"/>
    <w:rsid w:val="00FA62D5"/>
    <w:rsid w:val="00FB6125"/>
    <w:rsid w:val="00FC104F"/>
    <w:rsid w:val="00FC2E09"/>
    <w:rsid w:val="00FC3EC5"/>
    <w:rsid w:val="00FC57FB"/>
    <w:rsid w:val="00FC5D9A"/>
    <w:rsid w:val="00FE18D9"/>
    <w:rsid w:val="00FE2E59"/>
    <w:rsid w:val="00FE393F"/>
    <w:rsid w:val="00FE591F"/>
    <w:rsid w:val="00FF1A78"/>
    <w:rsid w:val="00FF1CBB"/>
    <w:rsid w:val="00FF2AD1"/>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C9740D5-180D-4B04-9D28-70BF0582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291EFD"/>
    <w:rPr>
      <w:b/>
      <w:bCs/>
    </w:rPr>
  </w:style>
  <w:style w:type="character" w:customStyle="1" w:styleId="CommentSubjectChar">
    <w:name w:val="Comment Subject Char"/>
    <w:basedOn w:val="CommentTextChar"/>
    <w:link w:val="CommentSubject"/>
    <w:uiPriority w:val="99"/>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qFormat/>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uiPriority w:val="99"/>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qFormat/>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fontstyle01">
    <w:name w:val="fontstyle01"/>
    <w:basedOn w:val="DefaultParagraphFont"/>
    <w:rsid w:val="000A2EA0"/>
    <w:rPr>
      <w:rFonts w:ascii="Times-Roman" w:hAnsi="Times-Roman" w:hint="default"/>
      <w:b w:val="0"/>
      <w:bCs w:val="0"/>
      <w:i w:val="0"/>
      <w:iCs w:val="0"/>
      <w:color w:val="000000"/>
      <w:sz w:val="24"/>
      <w:szCs w:val="24"/>
    </w:rPr>
  </w:style>
  <w:style w:type="character" w:customStyle="1" w:styleId="fontstyle11">
    <w:name w:val="fontstyle11"/>
    <w:basedOn w:val="DefaultParagraphFont"/>
    <w:rsid w:val="00B57447"/>
    <w:rPr>
      <w:rFonts w:ascii="ZapfDingbats" w:hAnsi="ZapfDingbats" w:hint="default"/>
      <w:b w:val="0"/>
      <w:bCs w:val="0"/>
      <w:i w:val="0"/>
      <w:iCs w:val="0"/>
      <w:color w:val="000000"/>
      <w:sz w:val="30"/>
      <w:szCs w:val="30"/>
    </w:rPr>
  </w:style>
  <w:style w:type="paragraph" w:customStyle="1" w:styleId="Paragrafi">
    <w:name w:val="Paragrafi"/>
    <w:link w:val="ParagrafiChar"/>
    <w:rsid w:val="00380B37"/>
    <w:pPr>
      <w:widowControl w:val="0"/>
      <w:ind w:firstLine="720"/>
      <w:jc w:val="both"/>
    </w:pPr>
    <w:rPr>
      <w:rFonts w:ascii="CG Times" w:eastAsia="Times New Roman" w:hAnsi="CG Times" w:cs="Times New Roman"/>
      <w:szCs w:val="20"/>
      <w:lang w:val="sq-AL" w:eastAsia="sq-AL"/>
    </w:rPr>
  </w:style>
  <w:style w:type="character" w:customStyle="1" w:styleId="ParagrafiChar">
    <w:name w:val="Paragrafi Char"/>
    <w:link w:val="Paragrafi"/>
    <w:rsid w:val="00380B37"/>
    <w:rPr>
      <w:rFonts w:ascii="CG Times" w:eastAsia="Times New Roman" w:hAnsi="CG Times" w:cs="Times New Roman"/>
      <w:szCs w:val="20"/>
      <w:lang w:val="sq-AL" w:eastAsia="sq-AL"/>
    </w:rPr>
  </w:style>
  <w:style w:type="character" w:customStyle="1" w:styleId="NeniTitullChar">
    <w:name w:val="Neni_Titull Char"/>
    <w:link w:val="NeniTitull"/>
    <w:locked/>
    <w:rsid w:val="00926053"/>
    <w:rPr>
      <w:rFonts w:ascii="CG Times" w:eastAsia="MS Mincho" w:hAnsi="CG Times"/>
      <w:b/>
    </w:rPr>
  </w:style>
  <w:style w:type="paragraph" w:customStyle="1" w:styleId="NeniTitull">
    <w:name w:val="Neni_Titull"/>
    <w:next w:val="Normal"/>
    <w:link w:val="NeniTitullChar"/>
    <w:rsid w:val="00926053"/>
    <w:pPr>
      <w:keepNext/>
      <w:widowControl w:val="0"/>
      <w:jc w:val="center"/>
      <w:outlineLvl w:val="2"/>
    </w:pPr>
    <w:rPr>
      <w:rFonts w:ascii="CG Times" w:eastAsia="MS Mincho" w:hAnsi="CG Time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55434764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877965403">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1827-905C-42ED-A496-8C501D1A67FF}">
  <ds:schemaRefs>
    <ds:schemaRef ds:uri="http://schemas.openxmlformats.org/officeDocument/2006/bibliography"/>
  </ds:schemaRefs>
</ds:datastoreItem>
</file>

<file path=customXml/itemProps2.xml><?xml version="1.0" encoding="utf-8"?>
<ds:datastoreItem xmlns:ds="http://schemas.openxmlformats.org/officeDocument/2006/customXml" ds:itemID="{232CBFE3-D810-4891-B01F-AEF3FD9C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3173</Words>
  <Characters>18090</Characters>
  <Application>Microsoft Office Word</Application>
  <DocSecurity>0</DocSecurity>
  <Lines>150</Lines>
  <Paragraphs>42</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21221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Bagrat Tunyan</dc:creator>
  <cp:keywords/>
  <dc:description/>
  <cp:lastModifiedBy>Amela Kora</cp:lastModifiedBy>
  <cp:revision>2</cp:revision>
  <cp:lastPrinted>2016-12-19T14:27:00Z</cp:lastPrinted>
  <dcterms:created xsi:type="dcterms:W3CDTF">2019-02-11T12:14:00Z</dcterms:created>
  <dcterms:modified xsi:type="dcterms:W3CDTF">2019-02-11T12:14:00Z</dcterms:modified>
</cp:coreProperties>
</file>